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C65EC" w14:textId="77777777" w:rsidR="005B606D" w:rsidRPr="000B4646" w:rsidRDefault="005B606D" w:rsidP="006568AA">
      <w:pPr>
        <w:ind w:left="567" w:hanging="141"/>
        <w:jc w:val="left"/>
        <w:rPr>
          <w:rFonts w:asciiTheme="minorHAnsi" w:hAnsiTheme="minorHAnsi" w:cstheme="minorHAnsi"/>
          <w:sz w:val="22"/>
        </w:rPr>
      </w:pPr>
    </w:p>
    <w:p w14:paraId="485FCC32" w14:textId="2E16655A" w:rsidR="005B606D" w:rsidRPr="000B4646" w:rsidRDefault="009D44D2" w:rsidP="006568AA">
      <w:pPr>
        <w:spacing w:line="260" w:lineRule="exact"/>
        <w:jc w:val="left"/>
        <w:rPr>
          <w:rFonts w:asciiTheme="minorHAnsi" w:hAnsiTheme="minorHAnsi" w:cstheme="minorHAnsi"/>
          <w:b/>
          <w:sz w:val="22"/>
        </w:rPr>
      </w:pPr>
      <w:r w:rsidRPr="000B4646">
        <w:rPr>
          <w:rFonts w:asciiTheme="minorHAnsi" w:hAnsiTheme="minorHAnsi" w:cstheme="minorHAnsi"/>
          <w:b/>
          <w:sz w:val="22"/>
        </w:rPr>
        <w:t>Załącznik nr 3</w:t>
      </w:r>
      <w:r w:rsidR="005B606D" w:rsidRPr="000B4646">
        <w:rPr>
          <w:rFonts w:asciiTheme="minorHAnsi" w:hAnsiTheme="minorHAnsi" w:cstheme="minorHAnsi"/>
          <w:b/>
          <w:sz w:val="22"/>
        </w:rPr>
        <w:t xml:space="preserve"> do </w:t>
      </w:r>
      <w:proofErr w:type="spellStart"/>
      <w:r w:rsidR="005B606D" w:rsidRPr="000B4646">
        <w:rPr>
          <w:rFonts w:asciiTheme="minorHAnsi" w:hAnsiTheme="minorHAnsi" w:cstheme="minorHAnsi"/>
          <w:b/>
          <w:sz w:val="22"/>
        </w:rPr>
        <w:t>swz</w:t>
      </w:r>
      <w:proofErr w:type="spellEnd"/>
    </w:p>
    <w:p w14:paraId="075C5F52" w14:textId="291A99BB" w:rsidR="005C4B5C" w:rsidRPr="000B4646" w:rsidRDefault="00885B2B" w:rsidP="006568AA">
      <w:pPr>
        <w:shd w:val="clear" w:color="auto" w:fill="D0CECE" w:themeFill="background2" w:themeFillShade="E6"/>
        <w:spacing w:line="260" w:lineRule="exact"/>
        <w:jc w:val="left"/>
        <w:outlineLvl w:val="0"/>
        <w:rPr>
          <w:rFonts w:asciiTheme="minorHAnsi" w:eastAsia="Calibri" w:hAnsiTheme="minorHAnsi" w:cstheme="minorHAnsi"/>
          <w:color w:val="auto"/>
          <w:sz w:val="22"/>
          <w:lang w:eastAsia="en-GB"/>
        </w:rPr>
      </w:pPr>
      <w:r w:rsidRPr="000B4646">
        <w:rPr>
          <w:rFonts w:asciiTheme="minorHAnsi" w:hAnsiTheme="minorHAnsi" w:cstheme="minorHAnsi"/>
          <w:b/>
          <w:sz w:val="22"/>
        </w:rPr>
        <w:t>Szczegółowy</w:t>
      </w:r>
      <w:r w:rsidR="00653B17" w:rsidRPr="000B4646">
        <w:rPr>
          <w:rFonts w:asciiTheme="minorHAnsi" w:hAnsiTheme="minorHAnsi" w:cstheme="minorHAnsi"/>
          <w:b/>
          <w:sz w:val="22"/>
        </w:rPr>
        <w:t xml:space="preserve"> </w:t>
      </w:r>
      <w:r w:rsidR="00EA7091" w:rsidRPr="000B4646">
        <w:rPr>
          <w:rFonts w:asciiTheme="minorHAnsi" w:hAnsiTheme="minorHAnsi" w:cstheme="minorHAnsi"/>
          <w:b/>
          <w:sz w:val="22"/>
        </w:rPr>
        <w:t xml:space="preserve">opis </w:t>
      </w:r>
      <w:r w:rsidR="00653B17" w:rsidRPr="000B4646">
        <w:rPr>
          <w:rFonts w:asciiTheme="minorHAnsi" w:hAnsiTheme="minorHAnsi" w:cstheme="minorHAnsi"/>
          <w:b/>
          <w:sz w:val="22"/>
        </w:rPr>
        <w:t>przedmiotu zamówienia</w:t>
      </w:r>
      <w:r w:rsidR="00866CC9" w:rsidRPr="000B4646">
        <w:rPr>
          <w:rFonts w:asciiTheme="minorHAnsi" w:eastAsia="Calibri" w:hAnsiTheme="minorHAnsi" w:cstheme="minorHAnsi"/>
          <w:color w:val="auto"/>
          <w:sz w:val="22"/>
          <w:lang w:eastAsia="en-GB"/>
        </w:rPr>
        <w:pict w14:anchorId="7BB0CAC4">
          <v:rect id="_x0000_i1025" style="width:0;height:1.5pt" o:hrstd="t" o:hr="t" fillcolor="#a0a0a0" stroked="f"/>
        </w:pict>
      </w:r>
    </w:p>
    <w:p w14:paraId="7C8872D2" w14:textId="19A9E4F7" w:rsidR="005C4B6E" w:rsidRPr="000B4646" w:rsidRDefault="005C4B6E" w:rsidP="006568AA">
      <w:pPr>
        <w:jc w:val="left"/>
        <w:rPr>
          <w:rFonts w:asciiTheme="minorHAnsi" w:hAnsiTheme="minorHAnsi" w:cstheme="minorHAnsi"/>
          <w:sz w:val="22"/>
        </w:rPr>
      </w:pPr>
    </w:p>
    <w:p w14:paraId="25C1A92E" w14:textId="11840E33" w:rsidR="005C4B6E" w:rsidRPr="000B4646" w:rsidRDefault="005C4B6E" w:rsidP="006568AA">
      <w:pPr>
        <w:jc w:val="left"/>
        <w:rPr>
          <w:rFonts w:asciiTheme="minorHAnsi" w:hAnsiTheme="minorHAnsi" w:cstheme="minorHAnsi"/>
          <w:sz w:val="22"/>
        </w:rPr>
      </w:pPr>
    </w:p>
    <w:p w14:paraId="3567D30D" w14:textId="77777777" w:rsidR="00B90972" w:rsidRPr="000B4646" w:rsidRDefault="00B90972" w:rsidP="006568AA">
      <w:pPr>
        <w:pStyle w:val="Akapitzlist"/>
        <w:numPr>
          <w:ilvl w:val="0"/>
          <w:numId w:val="25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b/>
          <w:bCs/>
          <w:sz w:val="22"/>
        </w:rPr>
        <w:t xml:space="preserve">Zestaw 6 pipet automatycznych </w:t>
      </w:r>
      <w:proofErr w:type="spellStart"/>
      <w:r w:rsidRPr="000B4646">
        <w:rPr>
          <w:rFonts w:asciiTheme="minorHAnsi" w:hAnsiTheme="minorHAnsi" w:cstheme="minorHAnsi"/>
          <w:b/>
          <w:bCs/>
          <w:sz w:val="22"/>
        </w:rPr>
        <w:t>Eppendorf</w:t>
      </w:r>
      <w:proofErr w:type="spellEnd"/>
      <w:r w:rsidRPr="000B4646">
        <w:rPr>
          <w:rFonts w:asciiTheme="minorHAnsi" w:hAnsiTheme="minorHAnsi" w:cstheme="minorHAnsi"/>
          <w:b/>
          <w:bCs/>
          <w:sz w:val="22"/>
        </w:rPr>
        <w:t xml:space="preserve"> Reference 2 ze statywem oraz zestawem końcówek dedykowanych do poszczególnych zakresów objętości tych pipet</w:t>
      </w:r>
    </w:p>
    <w:p w14:paraId="6B1857B0" w14:textId="77777777" w:rsidR="00B90972" w:rsidRPr="000B4646" w:rsidRDefault="00B90972" w:rsidP="006568AA">
      <w:pPr>
        <w:jc w:val="left"/>
        <w:rPr>
          <w:rFonts w:asciiTheme="minorHAnsi" w:hAnsiTheme="minorHAnsi" w:cstheme="minorHAnsi"/>
          <w:sz w:val="22"/>
        </w:rPr>
      </w:pPr>
    </w:p>
    <w:p w14:paraId="1FE8DD19" w14:textId="77777777" w:rsidR="00B90972" w:rsidRPr="000B4646" w:rsidRDefault="00B90972" w:rsidP="006568AA">
      <w:pPr>
        <w:jc w:val="left"/>
        <w:rPr>
          <w:rFonts w:asciiTheme="minorHAnsi" w:hAnsiTheme="minorHAnsi" w:cstheme="minorHAnsi"/>
          <w:b/>
          <w:bCs/>
          <w:sz w:val="22"/>
        </w:rPr>
      </w:pPr>
      <w:r w:rsidRPr="000B4646">
        <w:rPr>
          <w:rFonts w:asciiTheme="minorHAnsi" w:hAnsiTheme="minorHAnsi" w:cstheme="minorHAnsi"/>
          <w:b/>
          <w:bCs/>
          <w:sz w:val="22"/>
        </w:rPr>
        <w:t>Specyfikacja:</w:t>
      </w:r>
    </w:p>
    <w:p w14:paraId="4376B9C2" w14:textId="77777777" w:rsidR="00B90972" w:rsidRPr="000B4646" w:rsidRDefault="00B90972" w:rsidP="006568AA">
      <w:pPr>
        <w:pStyle w:val="Akapitzlist"/>
        <w:numPr>
          <w:ilvl w:val="0"/>
          <w:numId w:val="26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 xml:space="preserve">Zestaw zawiera 6 pipet jednokanałowych, statyw (miejsce na 6 pipet),  instrukcję obsługi, producenta oraz zestaw końcówek do pipet automatycznych będących przedmiotem zakupu </w:t>
      </w:r>
    </w:p>
    <w:p w14:paraId="3CC131BA" w14:textId="77777777" w:rsidR="00B90972" w:rsidRPr="000B4646" w:rsidRDefault="00B90972" w:rsidP="006568AA">
      <w:pPr>
        <w:pStyle w:val="Akapitzlist"/>
        <w:numPr>
          <w:ilvl w:val="0"/>
          <w:numId w:val="26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Wymagany zakres objętości:0,1 – 2,5 µl, 0,5 – 10 µl, 2 – 20 µl (żółte), 10 – 100 µl, 20 – 200 µl, 100 – 1 000 µl</w:t>
      </w:r>
    </w:p>
    <w:p w14:paraId="5A9D75C6" w14:textId="77777777" w:rsidR="00B90972" w:rsidRPr="000B4646" w:rsidRDefault="00B90972" w:rsidP="006568AA">
      <w:pPr>
        <w:pStyle w:val="Akapitzlist"/>
        <w:numPr>
          <w:ilvl w:val="0"/>
          <w:numId w:val="26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 xml:space="preserve">Najmniejszy możliwy krok regulacji objętości każdej z pipet, taki jak określony przez producenta </w:t>
      </w:r>
      <w:proofErr w:type="spellStart"/>
      <w:r w:rsidRPr="000B4646">
        <w:rPr>
          <w:rFonts w:asciiTheme="minorHAnsi" w:hAnsiTheme="minorHAnsi" w:cstheme="minorHAnsi"/>
          <w:sz w:val="22"/>
        </w:rPr>
        <w:t>Eppendorf</w:t>
      </w:r>
      <w:proofErr w:type="spellEnd"/>
      <w:r w:rsidRPr="000B4646">
        <w:rPr>
          <w:rFonts w:asciiTheme="minorHAnsi" w:hAnsiTheme="minorHAnsi" w:cstheme="minorHAnsi"/>
          <w:sz w:val="22"/>
        </w:rPr>
        <w:t xml:space="preserve"> dla modeli „Reference 2”</w:t>
      </w:r>
    </w:p>
    <w:p w14:paraId="65BC1886" w14:textId="77777777" w:rsidR="00B90972" w:rsidRPr="000B4646" w:rsidRDefault="00B90972" w:rsidP="006568AA">
      <w:pPr>
        <w:pStyle w:val="Akapitzlist"/>
        <w:numPr>
          <w:ilvl w:val="0"/>
          <w:numId w:val="26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 xml:space="preserve">Kompatybilność pipet z końcówkami firmy </w:t>
      </w:r>
      <w:proofErr w:type="spellStart"/>
      <w:r w:rsidRPr="000B4646">
        <w:rPr>
          <w:rFonts w:asciiTheme="minorHAnsi" w:hAnsiTheme="minorHAnsi" w:cstheme="minorHAnsi"/>
          <w:sz w:val="22"/>
        </w:rPr>
        <w:t>Eppendorf</w:t>
      </w:r>
      <w:proofErr w:type="spellEnd"/>
      <w:r w:rsidRPr="000B4646">
        <w:rPr>
          <w:rFonts w:asciiTheme="minorHAnsi" w:hAnsiTheme="minorHAnsi" w:cstheme="minorHAnsi"/>
          <w:sz w:val="22"/>
        </w:rPr>
        <w:t xml:space="preserve"> lub innymi rekomendowanymi przez producenta</w:t>
      </w:r>
    </w:p>
    <w:p w14:paraId="7C05C696" w14:textId="77777777" w:rsidR="00B90972" w:rsidRPr="000B4646" w:rsidRDefault="00B90972" w:rsidP="006568AA">
      <w:pPr>
        <w:pStyle w:val="Akapitzlist"/>
        <w:numPr>
          <w:ilvl w:val="0"/>
          <w:numId w:val="26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Obsługa: pojedynczy przycisk– regulacja objętości, dozowanie, wyrzut końcówki</w:t>
      </w:r>
    </w:p>
    <w:p w14:paraId="04A056A4" w14:textId="77777777" w:rsidR="00B90972" w:rsidRPr="000B4646" w:rsidRDefault="00B90972" w:rsidP="006568AA">
      <w:pPr>
        <w:pStyle w:val="Akapitzlist"/>
        <w:numPr>
          <w:ilvl w:val="0"/>
          <w:numId w:val="26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Pakowanie fabryczne, zabezpieczone przed uszkodzeniem w czasie transportu</w:t>
      </w:r>
    </w:p>
    <w:p w14:paraId="162885A8" w14:textId="77777777" w:rsidR="00B90972" w:rsidRPr="000B4646" w:rsidRDefault="00B90972" w:rsidP="006568AA">
      <w:pPr>
        <w:pStyle w:val="Akapitzlist"/>
        <w:numPr>
          <w:ilvl w:val="0"/>
          <w:numId w:val="26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Gwarancja minimum 12 miesięcy lub zgodna z ofertą sklepu</w:t>
      </w:r>
    </w:p>
    <w:p w14:paraId="2B9C3ABA" w14:textId="77777777" w:rsidR="00B90972" w:rsidRPr="000B4646" w:rsidRDefault="00B90972" w:rsidP="006568AA">
      <w:pPr>
        <w:jc w:val="left"/>
        <w:rPr>
          <w:rFonts w:asciiTheme="minorHAnsi" w:hAnsiTheme="minorHAnsi" w:cstheme="minorHAnsi"/>
          <w:sz w:val="22"/>
        </w:rPr>
      </w:pPr>
    </w:p>
    <w:p w14:paraId="2385A9FE" w14:textId="77777777" w:rsidR="00B90972" w:rsidRPr="000B4646" w:rsidRDefault="00B90972" w:rsidP="006568AA">
      <w:pPr>
        <w:pStyle w:val="Akapitzlist"/>
        <w:numPr>
          <w:ilvl w:val="0"/>
          <w:numId w:val="25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b/>
          <w:bCs/>
          <w:sz w:val="22"/>
        </w:rPr>
      </w:pPr>
      <w:r w:rsidRPr="000B4646">
        <w:rPr>
          <w:rFonts w:asciiTheme="minorHAnsi" w:hAnsiTheme="minorHAnsi" w:cstheme="minorHAnsi"/>
          <w:b/>
          <w:bCs/>
          <w:sz w:val="22"/>
        </w:rPr>
        <w:t>Waga analityczna OHAUS PR224 wraz z akcesoriami (adapter zasilający, instrukcja obsługi, przewód komunikacyjny RS-232) do prac laboratoryjnych.</w:t>
      </w:r>
    </w:p>
    <w:p w14:paraId="59D7467F" w14:textId="77777777" w:rsidR="00B90972" w:rsidRPr="000B4646" w:rsidRDefault="00B90972" w:rsidP="006568AA">
      <w:pPr>
        <w:jc w:val="left"/>
        <w:rPr>
          <w:rFonts w:asciiTheme="minorHAnsi" w:hAnsiTheme="minorHAnsi" w:cstheme="minorHAnsi"/>
          <w:sz w:val="22"/>
        </w:rPr>
      </w:pPr>
    </w:p>
    <w:p w14:paraId="32B84C15" w14:textId="77777777" w:rsidR="00B90972" w:rsidRPr="000B4646" w:rsidRDefault="00B90972" w:rsidP="006568AA">
      <w:pPr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Specyfikacja</w:t>
      </w:r>
    </w:p>
    <w:p w14:paraId="634B8237" w14:textId="77777777" w:rsidR="00B90972" w:rsidRPr="000B4646" w:rsidRDefault="00B90972" w:rsidP="006568AA">
      <w:pPr>
        <w:pStyle w:val="Akapitzlist"/>
        <w:numPr>
          <w:ilvl w:val="0"/>
          <w:numId w:val="27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 xml:space="preserve">Producent: OHAUS </w:t>
      </w:r>
    </w:p>
    <w:p w14:paraId="62CF67D9" w14:textId="77777777" w:rsidR="00B90972" w:rsidRPr="000B4646" w:rsidRDefault="00B90972" w:rsidP="006568AA">
      <w:pPr>
        <w:pStyle w:val="Akapitzlist"/>
        <w:numPr>
          <w:ilvl w:val="0"/>
          <w:numId w:val="27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Model: PR 224</w:t>
      </w:r>
    </w:p>
    <w:p w14:paraId="49CFD0F0" w14:textId="77777777" w:rsidR="00B90972" w:rsidRPr="000B4646" w:rsidRDefault="00B90972" w:rsidP="006568AA">
      <w:pPr>
        <w:pStyle w:val="Akapitzlist"/>
        <w:numPr>
          <w:ilvl w:val="0"/>
          <w:numId w:val="27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Maksymalny zakres ważenia do: 220 g</w:t>
      </w:r>
    </w:p>
    <w:p w14:paraId="448F709D" w14:textId="77777777" w:rsidR="00B90972" w:rsidRPr="000B4646" w:rsidRDefault="00B90972" w:rsidP="006568AA">
      <w:pPr>
        <w:pStyle w:val="Akapitzlist"/>
        <w:numPr>
          <w:ilvl w:val="0"/>
          <w:numId w:val="27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Dokładność: 0,0001 g</w:t>
      </w:r>
    </w:p>
    <w:p w14:paraId="4DE00051" w14:textId="77777777" w:rsidR="00B90972" w:rsidRPr="000B4646" w:rsidRDefault="00B90972" w:rsidP="006568AA">
      <w:pPr>
        <w:pStyle w:val="Akapitzlist"/>
        <w:numPr>
          <w:ilvl w:val="0"/>
          <w:numId w:val="27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Rozmiar szalki: 90 mm</w:t>
      </w:r>
    </w:p>
    <w:p w14:paraId="2578EFA1" w14:textId="77777777" w:rsidR="00B90972" w:rsidRPr="000B4646" w:rsidRDefault="00B90972" w:rsidP="006568AA">
      <w:pPr>
        <w:pStyle w:val="Akapitzlist"/>
        <w:numPr>
          <w:ilvl w:val="0"/>
          <w:numId w:val="27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 xml:space="preserve">Kalibracja: </w:t>
      </w:r>
      <w:proofErr w:type="spellStart"/>
      <w:r w:rsidRPr="000B4646">
        <w:rPr>
          <w:rFonts w:asciiTheme="minorHAnsi" w:hAnsiTheme="minorHAnsi" w:cstheme="minorHAnsi"/>
          <w:sz w:val="22"/>
        </w:rPr>
        <w:t>wewnętrzana</w:t>
      </w:r>
      <w:proofErr w:type="spellEnd"/>
      <w:r w:rsidRPr="000B4646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0B4646">
        <w:rPr>
          <w:rFonts w:asciiTheme="minorHAnsi" w:hAnsiTheme="minorHAnsi" w:cstheme="minorHAnsi"/>
          <w:sz w:val="22"/>
        </w:rPr>
        <w:t>InCal</w:t>
      </w:r>
      <w:proofErr w:type="spellEnd"/>
      <w:r w:rsidRPr="000B4646">
        <w:rPr>
          <w:rFonts w:asciiTheme="minorHAnsi" w:eastAsia="Times New Roman" w:hAnsiTheme="minorHAnsi" w:cstheme="minorHAnsi"/>
          <w:sz w:val="22"/>
          <w:lang w:eastAsia="pl-PL"/>
        </w:rPr>
        <w:t>™</w:t>
      </w:r>
      <w:r w:rsidRPr="000B4646">
        <w:rPr>
          <w:rFonts w:asciiTheme="minorHAnsi" w:hAnsiTheme="minorHAnsi" w:cstheme="minorHAnsi"/>
          <w:sz w:val="22"/>
        </w:rPr>
        <w:t xml:space="preserve">  (</w:t>
      </w:r>
      <w:proofErr w:type="spellStart"/>
      <w:r w:rsidRPr="000B4646">
        <w:rPr>
          <w:rFonts w:asciiTheme="minorHAnsi" w:hAnsiTheme="minorHAnsi" w:cstheme="minorHAnsi"/>
          <w:sz w:val="22"/>
        </w:rPr>
        <w:t>semi</w:t>
      </w:r>
      <w:proofErr w:type="spellEnd"/>
      <w:r w:rsidRPr="000B4646">
        <w:rPr>
          <w:rFonts w:asciiTheme="minorHAnsi" w:hAnsiTheme="minorHAnsi" w:cstheme="minorHAnsi"/>
          <w:sz w:val="22"/>
        </w:rPr>
        <w:t>-automatyczna)</w:t>
      </w:r>
    </w:p>
    <w:p w14:paraId="2B8DC2EA" w14:textId="77777777" w:rsidR="00B90972" w:rsidRPr="000B4646" w:rsidRDefault="00B90972" w:rsidP="006568AA">
      <w:pPr>
        <w:pStyle w:val="Akapitzlist"/>
        <w:numPr>
          <w:ilvl w:val="0"/>
          <w:numId w:val="27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Funkcje użytkowe: automatyczne tarowanie (auto</w:t>
      </w:r>
      <w:r w:rsidRPr="000B4646">
        <w:rPr>
          <w:rFonts w:asciiTheme="minorHAnsi" w:hAnsiTheme="minorHAnsi" w:cstheme="minorHAnsi"/>
          <w:sz w:val="22"/>
        </w:rPr>
        <w:noBreakHyphen/>
      </w:r>
      <w:proofErr w:type="spellStart"/>
      <w:r w:rsidRPr="000B4646">
        <w:rPr>
          <w:rFonts w:asciiTheme="minorHAnsi" w:hAnsiTheme="minorHAnsi" w:cstheme="minorHAnsi"/>
          <w:sz w:val="22"/>
        </w:rPr>
        <w:t>tare</w:t>
      </w:r>
      <w:proofErr w:type="spellEnd"/>
      <w:r w:rsidRPr="000B4646">
        <w:rPr>
          <w:rFonts w:asciiTheme="minorHAnsi" w:hAnsiTheme="minorHAnsi" w:cstheme="minorHAnsi"/>
          <w:sz w:val="22"/>
        </w:rPr>
        <w:t>), filtr środowiskowy (ustawienia dla warunków otoczenia)</w:t>
      </w:r>
    </w:p>
    <w:p w14:paraId="787B5329" w14:textId="77777777" w:rsidR="00B90972" w:rsidRPr="000B4646" w:rsidRDefault="00B90972" w:rsidP="006568AA">
      <w:pPr>
        <w:pStyle w:val="Akapitzlist"/>
        <w:numPr>
          <w:ilvl w:val="0"/>
          <w:numId w:val="27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Wymiary zewnętrzne: 317 mm × 303 mm × 201 mm (długość × szerokość × wysokość)</w:t>
      </w:r>
    </w:p>
    <w:p w14:paraId="2E324907" w14:textId="77777777" w:rsidR="00B90972" w:rsidRPr="000B4646" w:rsidRDefault="00B90972" w:rsidP="006568AA">
      <w:pPr>
        <w:pStyle w:val="Akapitzlist"/>
        <w:numPr>
          <w:ilvl w:val="0"/>
          <w:numId w:val="27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W zestawie: instrukcja obsługi w języku polskim oraz pełna dokumentacja producenta</w:t>
      </w:r>
    </w:p>
    <w:p w14:paraId="5A285234" w14:textId="77777777" w:rsidR="00B90972" w:rsidRPr="000B4646" w:rsidRDefault="00B90972" w:rsidP="006568AA">
      <w:pPr>
        <w:pStyle w:val="Akapitzlist"/>
        <w:numPr>
          <w:ilvl w:val="0"/>
          <w:numId w:val="27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Zgodność: urządzenie zgodne z obowiązującymi normami bezpieczeństwa i kompatybilności elektromagnetycznej UE (np. IEC/EN 61010</w:t>
      </w:r>
      <w:r w:rsidRPr="000B4646">
        <w:rPr>
          <w:rFonts w:asciiTheme="minorHAnsi" w:hAnsiTheme="minorHAnsi" w:cstheme="minorHAnsi"/>
          <w:sz w:val="22"/>
        </w:rPr>
        <w:noBreakHyphen/>
        <w:t>1, IEC/EN 61326</w:t>
      </w:r>
      <w:r w:rsidRPr="000B4646">
        <w:rPr>
          <w:rFonts w:asciiTheme="minorHAnsi" w:hAnsiTheme="minorHAnsi" w:cstheme="minorHAnsi"/>
          <w:sz w:val="22"/>
        </w:rPr>
        <w:noBreakHyphen/>
        <w:t>1 lub równoważnymi)</w:t>
      </w:r>
    </w:p>
    <w:p w14:paraId="57E68BBA" w14:textId="77777777" w:rsidR="00B90972" w:rsidRPr="000B4646" w:rsidRDefault="00B90972" w:rsidP="006568AA">
      <w:pPr>
        <w:pStyle w:val="Akapitzlist"/>
        <w:numPr>
          <w:ilvl w:val="0"/>
          <w:numId w:val="27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Gwarancja: urządzenie dostarczone z kartą gwarancyjną i warunkami gwarancji</w:t>
      </w:r>
    </w:p>
    <w:p w14:paraId="428B3B8E" w14:textId="77777777" w:rsidR="00B90972" w:rsidRPr="000B4646" w:rsidRDefault="00B90972" w:rsidP="006568AA">
      <w:pPr>
        <w:pStyle w:val="Akapitzlist"/>
        <w:numPr>
          <w:ilvl w:val="0"/>
          <w:numId w:val="27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Dostawa: urządzenie nowe, nieużywane, w fabrycznym opakowaniu, właściwie zabezpieczone na czas transportu</w:t>
      </w:r>
    </w:p>
    <w:p w14:paraId="7278A062" w14:textId="77777777" w:rsidR="00B90972" w:rsidRPr="000B4646" w:rsidRDefault="00B90972" w:rsidP="006568AA">
      <w:pPr>
        <w:pStyle w:val="Akapitzlist"/>
        <w:numPr>
          <w:ilvl w:val="0"/>
          <w:numId w:val="27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Warunki techniczne: urządzenie nowe, nieużywane, minimalna gwarancja 12 miesięcy od daty dostawy (dodatkowo punktowane kryterium: przedłużona gwarancja np. do 24 miesięcy lub dłużej)</w:t>
      </w:r>
    </w:p>
    <w:p w14:paraId="18ADBBBA" w14:textId="77777777" w:rsidR="00B90972" w:rsidRPr="000B4646" w:rsidRDefault="00B90972" w:rsidP="006568AA">
      <w:pPr>
        <w:jc w:val="left"/>
        <w:rPr>
          <w:rFonts w:asciiTheme="minorHAnsi" w:hAnsiTheme="minorHAnsi" w:cstheme="minorHAnsi"/>
          <w:sz w:val="22"/>
        </w:rPr>
      </w:pPr>
    </w:p>
    <w:p w14:paraId="5C07863E" w14:textId="77777777" w:rsidR="00B90972" w:rsidRPr="000B4646" w:rsidRDefault="00B90972" w:rsidP="006568AA">
      <w:pPr>
        <w:jc w:val="left"/>
        <w:rPr>
          <w:rFonts w:asciiTheme="minorHAnsi" w:hAnsiTheme="minorHAnsi" w:cstheme="minorHAnsi"/>
          <w:sz w:val="22"/>
        </w:rPr>
      </w:pPr>
    </w:p>
    <w:p w14:paraId="27B5D0CA" w14:textId="77777777" w:rsidR="00B90972" w:rsidRPr="000B4646" w:rsidRDefault="00B90972" w:rsidP="006568AA">
      <w:pPr>
        <w:pStyle w:val="Akapitzlist"/>
        <w:numPr>
          <w:ilvl w:val="0"/>
          <w:numId w:val="25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b/>
          <w:bCs/>
          <w:sz w:val="22"/>
        </w:rPr>
      </w:pPr>
      <w:r w:rsidRPr="000B4646">
        <w:rPr>
          <w:rFonts w:asciiTheme="minorHAnsi" w:hAnsiTheme="minorHAnsi" w:cstheme="minorHAnsi"/>
          <w:b/>
          <w:bCs/>
          <w:sz w:val="22"/>
        </w:rPr>
        <w:lastRenderedPageBreak/>
        <w:t xml:space="preserve">Mieszadło magnetyczne Guardian 2000 e-G21HSRDS </w:t>
      </w:r>
    </w:p>
    <w:p w14:paraId="0517AE2D" w14:textId="77777777" w:rsidR="00B90972" w:rsidRPr="000B4646" w:rsidRDefault="00B90972" w:rsidP="006568AA">
      <w:pPr>
        <w:jc w:val="left"/>
        <w:rPr>
          <w:rFonts w:asciiTheme="minorHAnsi" w:hAnsiTheme="minorHAnsi" w:cstheme="minorHAnsi"/>
          <w:sz w:val="22"/>
        </w:rPr>
      </w:pPr>
    </w:p>
    <w:p w14:paraId="7881B130" w14:textId="77777777" w:rsidR="00B90972" w:rsidRPr="000B4646" w:rsidRDefault="00B90972" w:rsidP="006568AA">
      <w:pPr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Specyfikacja:</w:t>
      </w:r>
    </w:p>
    <w:p w14:paraId="22776B29" w14:textId="77777777" w:rsidR="00B90972" w:rsidRPr="000B4646" w:rsidRDefault="00B90972" w:rsidP="006568AA">
      <w:pPr>
        <w:pStyle w:val="Akapitzlist"/>
        <w:numPr>
          <w:ilvl w:val="0"/>
          <w:numId w:val="28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 xml:space="preserve">Producent: OHAUS </w:t>
      </w:r>
    </w:p>
    <w:p w14:paraId="5A56CCF3" w14:textId="77777777" w:rsidR="00B90972" w:rsidRPr="000B4646" w:rsidRDefault="00B90972" w:rsidP="006568AA">
      <w:pPr>
        <w:pStyle w:val="Akapitzlist"/>
        <w:numPr>
          <w:ilvl w:val="0"/>
          <w:numId w:val="28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 xml:space="preserve"> Model: Guardian 2000 e</w:t>
      </w:r>
      <w:r w:rsidRPr="000B4646">
        <w:rPr>
          <w:rFonts w:asciiTheme="minorHAnsi" w:hAnsiTheme="minorHAnsi" w:cstheme="minorHAnsi"/>
          <w:sz w:val="22"/>
        </w:rPr>
        <w:noBreakHyphen/>
        <w:t>G21HSRDS</w:t>
      </w:r>
    </w:p>
    <w:p w14:paraId="4F0163F0" w14:textId="77777777" w:rsidR="00B90972" w:rsidRPr="000B4646" w:rsidRDefault="00B90972" w:rsidP="006568AA">
      <w:pPr>
        <w:pStyle w:val="Akapitzlist"/>
        <w:numPr>
          <w:ilvl w:val="0"/>
          <w:numId w:val="28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Funkcja: mieszadło magnetyczne z płytą grzejną (mieszanie + podgrzewanie)</w:t>
      </w:r>
    </w:p>
    <w:p w14:paraId="0363C9FB" w14:textId="77777777" w:rsidR="00B90972" w:rsidRPr="000B4646" w:rsidRDefault="00B90972" w:rsidP="006568AA">
      <w:pPr>
        <w:pStyle w:val="Akapitzlist"/>
        <w:numPr>
          <w:ilvl w:val="0"/>
          <w:numId w:val="28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 xml:space="preserve">Zakres prędkości mieszania: od 200 do 1600 </w:t>
      </w:r>
      <w:proofErr w:type="spellStart"/>
      <w:r w:rsidRPr="000B4646">
        <w:rPr>
          <w:rFonts w:asciiTheme="minorHAnsi" w:hAnsiTheme="minorHAnsi" w:cstheme="minorHAnsi"/>
          <w:sz w:val="22"/>
        </w:rPr>
        <w:t>obr</w:t>
      </w:r>
      <w:proofErr w:type="spellEnd"/>
      <w:r w:rsidRPr="000B4646">
        <w:rPr>
          <w:rFonts w:asciiTheme="minorHAnsi" w:hAnsiTheme="minorHAnsi" w:cstheme="minorHAnsi"/>
          <w:sz w:val="22"/>
        </w:rPr>
        <w:t xml:space="preserve">./min </w:t>
      </w:r>
    </w:p>
    <w:p w14:paraId="264842DB" w14:textId="77777777" w:rsidR="00B90972" w:rsidRPr="000B4646" w:rsidRDefault="00B90972" w:rsidP="006568AA">
      <w:pPr>
        <w:pStyle w:val="Akapitzlist"/>
        <w:numPr>
          <w:ilvl w:val="0"/>
          <w:numId w:val="28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Zakres temperatury płyty grzejnej: od 50 °C do 380 °C</w:t>
      </w:r>
    </w:p>
    <w:p w14:paraId="3D398687" w14:textId="77777777" w:rsidR="00B90972" w:rsidRPr="000B4646" w:rsidRDefault="00B90972" w:rsidP="006568AA">
      <w:pPr>
        <w:pStyle w:val="Akapitzlist"/>
        <w:numPr>
          <w:ilvl w:val="0"/>
          <w:numId w:val="28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 xml:space="preserve">Pojemność użytkowa: do około 15 l </w:t>
      </w:r>
      <w:proofErr w:type="spellStart"/>
      <w:r w:rsidRPr="000B4646">
        <w:rPr>
          <w:rFonts w:asciiTheme="minorHAnsi" w:hAnsiTheme="minorHAnsi" w:cstheme="minorHAnsi"/>
          <w:sz w:val="22"/>
        </w:rPr>
        <w:t>L</w:t>
      </w:r>
      <w:proofErr w:type="spellEnd"/>
    </w:p>
    <w:p w14:paraId="62EAC102" w14:textId="77777777" w:rsidR="00B90972" w:rsidRPr="000B4646" w:rsidRDefault="00B90972" w:rsidP="006568AA">
      <w:pPr>
        <w:pStyle w:val="Akapitzlist"/>
        <w:numPr>
          <w:ilvl w:val="0"/>
          <w:numId w:val="28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 xml:space="preserve"> Rozmiar górnej płyty: średnica Ø 13,5 cm</w:t>
      </w:r>
    </w:p>
    <w:p w14:paraId="62FB4D01" w14:textId="77777777" w:rsidR="00B90972" w:rsidRPr="000B4646" w:rsidRDefault="00B90972" w:rsidP="006568AA">
      <w:pPr>
        <w:pStyle w:val="Akapitzlist"/>
        <w:numPr>
          <w:ilvl w:val="0"/>
          <w:numId w:val="28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Wykonanie płyty: stal nierdzewna z powłoką ceramiczną</w:t>
      </w:r>
    </w:p>
    <w:p w14:paraId="5DC6130D" w14:textId="77777777" w:rsidR="00B90972" w:rsidRPr="000B4646" w:rsidRDefault="00B90972" w:rsidP="006568AA">
      <w:pPr>
        <w:pStyle w:val="Akapitzlist"/>
        <w:numPr>
          <w:ilvl w:val="0"/>
          <w:numId w:val="28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Wymiary zewnętrzne: 10,1 cm (wys.) × 26,4 cm (dł.) × 16,3 cm (szer.)</w:t>
      </w:r>
    </w:p>
    <w:p w14:paraId="12D5C4F3" w14:textId="77777777" w:rsidR="00B90972" w:rsidRPr="000B4646" w:rsidRDefault="00B90972" w:rsidP="006568AA">
      <w:pPr>
        <w:pStyle w:val="Akapitzlist"/>
        <w:numPr>
          <w:ilvl w:val="0"/>
          <w:numId w:val="28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Zasilanie: 220</w:t>
      </w:r>
      <w:r w:rsidRPr="000B4646">
        <w:rPr>
          <w:rFonts w:asciiTheme="minorHAnsi" w:hAnsiTheme="minorHAnsi" w:cstheme="minorHAnsi"/>
          <w:sz w:val="22"/>
        </w:rPr>
        <w:noBreakHyphen/>
        <w:t xml:space="preserve">240 V </w:t>
      </w:r>
    </w:p>
    <w:p w14:paraId="2DF14EFB" w14:textId="77777777" w:rsidR="00B90972" w:rsidRPr="000B4646" w:rsidRDefault="00B90972" w:rsidP="006568AA">
      <w:pPr>
        <w:pStyle w:val="Akapitzlist"/>
        <w:numPr>
          <w:ilvl w:val="0"/>
          <w:numId w:val="28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Obudowa: metalowa, wytrzymała na działanie chemii; wbudowany uchwyt na pręt mieszający</w:t>
      </w:r>
    </w:p>
    <w:p w14:paraId="1D6FCF93" w14:textId="77777777" w:rsidR="00B90972" w:rsidRPr="000B4646" w:rsidRDefault="00B90972" w:rsidP="006568AA">
      <w:pPr>
        <w:pStyle w:val="Akapitzlist"/>
        <w:numPr>
          <w:ilvl w:val="0"/>
          <w:numId w:val="28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Sterowanie: analogowe pokrętła do regulacji prędkości i temperatury</w:t>
      </w:r>
    </w:p>
    <w:p w14:paraId="657AEC74" w14:textId="77777777" w:rsidR="00B90972" w:rsidRPr="000B4646" w:rsidRDefault="00B90972" w:rsidP="006568AA">
      <w:pPr>
        <w:pStyle w:val="Akapitzlist"/>
        <w:numPr>
          <w:ilvl w:val="0"/>
          <w:numId w:val="28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Wskaźnik gorącej powierzchni: kontrolka świeci, gdy temperatura płyty przekracza określony poziom temperatury</w:t>
      </w:r>
    </w:p>
    <w:p w14:paraId="37CE04DE" w14:textId="77777777" w:rsidR="00B90972" w:rsidRPr="000B4646" w:rsidRDefault="00B90972" w:rsidP="006568AA">
      <w:pPr>
        <w:pStyle w:val="Akapitzlist"/>
        <w:numPr>
          <w:ilvl w:val="0"/>
          <w:numId w:val="28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Możliwość pracy wyłącznie w trybie mieszania bez aktywowania funkcji grzewczej — urządzenie pozwala na mieszanie bez konieczności uruchamiania grzania.</w:t>
      </w:r>
    </w:p>
    <w:p w14:paraId="759D939C" w14:textId="77777777" w:rsidR="00B90972" w:rsidRPr="000B4646" w:rsidRDefault="00B90972" w:rsidP="006568AA">
      <w:pPr>
        <w:pStyle w:val="Akapitzlist"/>
        <w:numPr>
          <w:ilvl w:val="0"/>
          <w:numId w:val="28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Normy i zgodności: urządzenie powinno być zgodne z obowiązującymi normami bezpieczeństwa i kompatybilności elektromagnetycznej dla tego typu sprzętu laboratoryjnego, posiadać znak CE oraz odpowiedni stopień ochrony</w:t>
      </w:r>
    </w:p>
    <w:p w14:paraId="3934B525" w14:textId="77777777" w:rsidR="00B90972" w:rsidRPr="000B4646" w:rsidRDefault="00B90972" w:rsidP="006568AA">
      <w:pPr>
        <w:pStyle w:val="Akapitzlist"/>
        <w:numPr>
          <w:ilvl w:val="0"/>
          <w:numId w:val="28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W zestawie: urządzenie podstawowe, przewód zasilający, mieszadełko magnetyczne (PTFE), instrukcja obsługi w języku polskim, karta gwarancyjna</w:t>
      </w:r>
    </w:p>
    <w:p w14:paraId="36160E74" w14:textId="77777777" w:rsidR="00B90972" w:rsidRPr="000B4646" w:rsidRDefault="00B90972" w:rsidP="006568AA">
      <w:pPr>
        <w:pStyle w:val="Akapitzlist"/>
        <w:numPr>
          <w:ilvl w:val="0"/>
          <w:numId w:val="28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Gwarancja minimalna: 12 miesięcy od daty (dodatkowo punktowane kryterium: przedłużona gwarancja np. do 24 miesięcy lub dłużej)</w:t>
      </w:r>
    </w:p>
    <w:p w14:paraId="073552F5" w14:textId="77777777" w:rsidR="00B90972" w:rsidRPr="000B4646" w:rsidRDefault="00B90972" w:rsidP="006568AA">
      <w:pPr>
        <w:pStyle w:val="Akapitzlist"/>
        <w:numPr>
          <w:ilvl w:val="0"/>
          <w:numId w:val="28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Urządzenie nowe, nieużywane, w fabrycznym opakowaniu, odpowiednio zabezpieczone przed uszkodzeniem w transporcie</w:t>
      </w:r>
    </w:p>
    <w:p w14:paraId="23BC3A2D" w14:textId="77777777" w:rsidR="00B90972" w:rsidRPr="000B4646" w:rsidRDefault="00B90972" w:rsidP="006568AA">
      <w:pPr>
        <w:jc w:val="left"/>
        <w:rPr>
          <w:rFonts w:asciiTheme="minorHAnsi" w:hAnsiTheme="minorHAnsi" w:cstheme="minorHAnsi"/>
          <w:sz w:val="22"/>
        </w:rPr>
      </w:pPr>
    </w:p>
    <w:p w14:paraId="07109A88" w14:textId="77777777" w:rsidR="00B90972" w:rsidRPr="000B4646" w:rsidRDefault="00B90972" w:rsidP="006568AA">
      <w:pPr>
        <w:pStyle w:val="Akapitzlist"/>
        <w:numPr>
          <w:ilvl w:val="0"/>
          <w:numId w:val="25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b/>
          <w:bCs/>
          <w:sz w:val="22"/>
        </w:rPr>
      </w:pPr>
      <w:r w:rsidRPr="000B4646">
        <w:rPr>
          <w:rFonts w:asciiTheme="minorHAnsi" w:hAnsiTheme="minorHAnsi" w:cstheme="minorHAnsi"/>
          <w:b/>
          <w:bCs/>
          <w:sz w:val="22"/>
        </w:rPr>
        <w:t>Mieszadło magnetyczne z grzaniem VELP AREX</w:t>
      </w:r>
      <w:r w:rsidRPr="000B4646">
        <w:rPr>
          <w:rFonts w:asciiTheme="minorHAnsi" w:hAnsiTheme="minorHAnsi" w:cstheme="minorHAnsi"/>
          <w:b/>
          <w:bCs/>
          <w:sz w:val="22"/>
        </w:rPr>
        <w:noBreakHyphen/>
        <w:t>6</w:t>
      </w:r>
    </w:p>
    <w:p w14:paraId="23050024" w14:textId="77777777" w:rsidR="00B90972" w:rsidRPr="000B4646" w:rsidRDefault="00B90972" w:rsidP="006568AA">
      <w:pPr>
        <w:jc w:val="left"/>
        <w:rPr>
          <w:rFonts w:asciiTheme="minorHAnsi" w:hAnsiTheme="minorHAnsi" w:cstheme="minorHAnsi"/>
          <w:b/>
          <w:bCs/>
          <w:sz w:val="22"/>
        </w:rPr>
      </w:pPr>
    </w:p>
    <w:p w14:paraId="11E3296A" w14:textId="77777777" w:rsidR="00B90972" w:rsidRPr="000B4646" w:rsidRDefault="00B90972" w:rsidP="006568AA">
      <w:pPr>
        <w:jc w:val="left"/>
        <w:rPr>
          <w:rFonts w:asciiTheme="minorHAnsi" w:hAnsiTheme="minorHAnsi" w:cstheme="minorHAnsi"/>
          <w:b/>
          <w:bCs/>
          <w:sz w:val="22"/>
        </w:rPr>
      </w:pPr>
      <w:r w:rsidRPr="000B4646">
        <w:rPr>
          <w:rFonts w:asciiTheme="minorHAnsi" w:hAnsiTheme="minorHAnsi" w:cstheme="minorHAnsi"/>
          <w:b/>
          <w:bCs/>
          <w:sz w:val="22"/>
        </w:rPr>
        <w:t>Specyfikacja techniczna</w:t>
      </w:r>
    </w:p>
    <w:p w14:paraId="52B89429" w14:textId="77777777" w:rsidR="00B90972" w:rsidRPr="000B4646" w:rsidRDefault="00B90972" w:rsidP="006568AA">
      <w:pPr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 xml:space="preserve">a) Producent: VELP </w:t>
      </w:r>
      <w:r w:rsidRPr="000B4646">
        <w:rPr>
          <w:rFonts w:asciiTheme="minorHAnsi" w:hAnsiTheme="minorHAnsi" w:cstheme="minorHAnsi"/>
          <w:sz w:val="22"/>
        </w:rPr>
        <w:br/>
        <w:t>b) Model: AREX</w:t>
      </w:r>
      <w:r w:rsidRPr="000B4646">
        <w:rPr>
          <w:rFonts w:asciiTheme="minorHAnsi" w:hAnsiTheme="minorHAnsi" w:cstheme="minorHAnsi"/>
          <w:sz w:val="22"/>
        </w:rPr>
        <w:noBreakHyphen/>
        <w:t>6</w:t>
      </w:r>
      <w:r w:rsidRPr="000B4646">
        <w:rPr>
          <w:rFonts w:asciiTheme="minorHAnsi" w:hAnsiTheme="minorHAnsi" w:cstheme="minorHAnsi"/>
          <w:sz w:val="22"/>
        </w:rPr>
        <w:br/>
        <w:t>c) Funkcja: mieszadło magnetyczne z płytą grzejną (mieszanie + grzanie)</w:t>
      </w:r>
      <w:r w:rsidRPr="000B4646">
        <w:rPr>
          <w:rFonts w:asciiTheme="minorHAnsi" w:hAnsiTheme="minorHAnsi" w:cstheme="minorHAnsi"/>
          <w:sz w:val="22"/>
        </w:rPr>
        <w:br/>
        <w:t>d) Płyta aluminiowa pokryta powłoką ceramiczną, zapewniającą dobre przewodzenie ciepła i odporność chemiczną</w:t>
      </w:r>
      <w:r w:rsidRPr="000B4646">
        <w:rPr>
          <w:rFonts w:asciiTheme="minorHAnsi" w:hAnsiTheme="minorHAnsi" w:cstheme="minorHAnsi"/>
          <w:sz w:val="22"/>
        </w:rPr>
        <w:br/>
        <w:t xml:space="preserve">e) Średnica płyty grzejnej: 135 mm </w:t>
      </w:r>
      <w:r w:rsidRPr="000B4646">
        <w:rPr>
          <w:rFonts w:asciiTheme="minorHAnsi" w:hAnsiTheme="minorHAnsi" w:cstheme="minorHAnsi"/>
          <w:sz w:val="22"/>
        </w:rPr>
        <w:br/>
        <w:t>f) Zakres objętości mieszania (dla wody): do 20 l</w:t>
      </w:r>
      <w:r w:rsidRPr="000B4646">
        <w:rPr>
          <w:rFonts w:asciiTheme="minorHAnsi" w:hAnsiTheme="minorHAnsi" w:cstheme="minorHAnsi"/>
          <w:sz w:val="22"/>
        </w:rPr>
        <w:br/>
        <w:t>g) Zakres prędkości mieszania: od ~30/</w:t>
      </w:r>
      <w:r w:rsidRPr="000B4646">
        <w:rPr>
          <w:rFonts w:asciiTheme="minorHAnsi" w:hAnsiTheme="minorHAnsi" w:cstheme="minorHAnsi"/>
          <w:sz w:val="22"/>
        </w:rPr>
        <w:softHyphen/>
        <w:t>100 </w:t>
      </w:r>
      <w:proofErr w:type="spellStart"/>
      <w:r w:rsidRPr="000B4646">
        <w:rPr>
          <w:rFonts w:asciiTheme="minorHAnsi" w:hAnsiTheme="minorHAnsi" w:cstheme="minorHAnsi"/>
          <w:sz w:val="22"/>
        </w:rPr>
        <w:t>obr</w:t>
      </w:r>
      <w:proofErr w:type="spellEnd"/>
      <w:r w:rsidRPr="000B4646">
        <w:rPr>
          <w:rFonts w:asciiTheme="minorHAnsi" w:hAnsiTheme="minorHAnsi" w:cstheme="minorHAnsi"/>
          <w:sz w:val="22"/>
        </w:rPr>
        <w:t>./min do 1700 </w:t>
      </w:r>
      <w:proofErr w:type="spellStart"/>
      <w:r w:rsidRPr="000B4646">
        <w:rPr>
          <w:rFonts w:asciiTheme="minorHAnsi" w:hAnsiTheme="minorHAnsi" w:cstheme="minorHAnsi"/>
          <w:sz w:val="22"/>
        </w:rPr>
        <w:t>obr</w:t>
      </w:r>
      <w:proofErr w:type="spellEnd"/>
      <w:r w:rsidRPr="000B4646">
        <w:rPr>
          <w:rFonts w:asciiTheme="minorHAnsi" w:hAnsiTheme="minorHAnsi" w:cstheme="minorHAnsi"/>
          <w:sz w:val="22"/>
        </w:rPr>
        <w:t xml:space="preserve">./min </w:t>
      </w:r>
    </w:p>
    <w:p w14:paraId="0E18BBC5" w14:textId="77777777" w:rsidR="00B90972" w:rsidRPr="000B4646" w:rsidRDefault="00B90972" w:rsidP="006568AA">
      <w:pPr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h) Zakres grzania do 370°C, ustawiany co 1°C</w:t>
      </w:r>
      <w:r w:rsidRPr="000B4646">
        <w:rPr>
          <w:rFonts w:asciiTheme="minorHAnsi" w:hAnsiTheme="minorHAnsi" w:cstheme="minorHAnsi"/>
          <w:sz w:val="22"/>
        </w:rPr>
        <w:br/>
        <w:t>i) Moc urządzenia: 630 W</w:t>
      </w:r>
      <w:r w:rsidRPr="000B4646">
        <w:rPr>
          <w:rFonts w:asciiTheme="minorHAnsi" w:hAnsiTheme="minorHAnsi" w:cstheme="minorHAnsi"/>
          <w:sz w:val="22"/>
        </w:rPr>
        <w:br/>
        <w:t>j) Elementy bezpieczeństwa i wykonanie:</w:t>
      </w:r>
    </w:p>
    <w:p w14:paraId="65E823FE" w14:textId="77777777" w:rsidR="00B90972" w:rsidRPr="000B4646" w:rsidRDefault="00B90972" w:rsidP="006568AA">
      <w:pPr>
        <w:numPr>
          <w:ilvl w:val="0"/>
          <w:numId w:val="29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System ostrzegania — płyta podświetlana lub informacja, kiedy temperatura płyty przekracza poziom ostrzegawczy</w:t>
      </w:r>
    </w:p>
    <w:p w14:paraId="15B9C6A8" w14:textId="77777777" w:rsidR="00B90972" w:rsidRPr="000B4646" w:rsidRDefault="00B90972" w:rsidP="006568AA">
      <w:pPr>
        <w:numPr>
          <w:ilvl w:val="0"/>
          <w:numId w:val="29"/>
        </w:numPr>
        <w:suppressAutoHyphens/>
        <w:autoSpaceDN w:val="0"/>
        <w:spacing w:after="160" w:line="249" w:lineRule="auto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lastRenderedPageBreak/>
        <w:t>Stopień ochrony: IP42 dla wersji AREX</w:t>
      </w:r>
      <w:r w:rsidRPr="000B4646">
        <w:rPr>
          <w:rFonts w:asciiTheme="minorHAnsi" w:hAnsiTheme="minorHAnsi" w:cstheme="minorHAnsi"/>
          <w:sz w:val="22"/>
        </w:rPr>
        <w:noBreakHyphen/>
        <w:t xml:space="preserve">6 </w:t>
      </w:r>
    </w:p>
    <w:p w14:paraId="1306C66B" w14:textId="77777777" w:rsidR="00B90972" w:rsidRPr="000B4646" w:rsidRDefault="00B90972" w:rsidP="006568AA">
      <w:pPr>
        <w:pStyle w:val="Akapitzlist"/>
        <w:numPr>
          <w:ilvl w:val="1"/>
          <w:numId w:val="29"/>
        </w:numPr>
        <w:suppressAutoHyphens/>
        <w:autoSpaceDN w:val="0"/>
        <w:spacing w:after="160" w:line="249" w:lineRule="auto"/>
        <w:ind w:left="426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Wymiary urządzenia: około 280 mm × 160 mm × 105 mm (długość × szerokość × wysokość) dla modelu AREX</w:t>
      </w:r>
      <w:r w:rsidRPr="000B4646">
        <w:rPr>
          <w:rFonts w:asciiTheme="minorHAnsi" w:hAnsiTheme="minorHAnsi" w:cstheme="minorHAnsi"/>
          <w:sz w:val="22"/>
        </w:rPr>
        <w:noBreakHyphen/>
        <w:t xml:space="preserve">6 </w:t>
      </w:r>
    </w:p>
    <w:p w14:paraId="05F6B0DF" w14:textId="77777777" w:rsidR="00B90972" w:rsidRPr="000B4646" w:rsidRDefault="00B90972" w:rsidP="006568AA">
      <w:pPr>
        <w:pStyle w:val="Akapitzlist"/>
        <w:numPr>
          <w:ilvl w:val="1"/>
          <w:numId w:val="29"/>
        </w:numPr>
        <w:suppressAutoHyphens/>
        <w:autoSpaceDN w:val="0"/>
        <w:spacing w:after="160" w:line="249" w:lineRule="auto"/>
        <w:ind w:left="426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Możliwość pracy wyłącznie w trybie mieszania bez aktywowania funkcji grzewczej — urządzenie pozwala na mieszanie bez konieczności uruchamiania grzania.</w:t>
      </w:r>
    </w:p>
    <w:p w14:paraId="63EBFEC0" w14:textId="77777777" w:rsidR="00B90972" w:rsidRPr="000B4646" w:rsidRDefault="00B90972" w:rsidP="006568AA">
      <w:pPr>
        <w:pStyle w:val="Akapitzlist"/>
        <w:numPr>
          <w:ilvl w:val="1"/>
          <w:numId w:val="29"/>
        </w:numPr>
        <w:suppressAutoHyphens/>
        <w:autoSpaceDN w:val="0"/>
        <w:spacing w:after="160" w:line="249" w:lineRule="auto"/>
        <w:ind w:left="426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Dokumentacja i zestaw: urządzenie dostarczone wraz z instrukcją obsługi, kartą gwarancyjną oraz dokumentacją producenta; instrukcja powinna być w języku polskim</w:t>
      </w:r>
    </w:p>
    <w:p w14:paraId="6F98FE3D" w14:textId="77777777" w:rsidR="00B90972" w:rsidRPr="000B4646" w:rsidRDefault="00B90972" w:rsidP="006568AA">
      <w:pPr>
        <w:pStyle w:val="Akapitzlist"/>
        <w:numPr>
          <w:ilvl w:val="1"/>
          <w:numId w:val="29"/>
        </w:numPr>
        <w:suppressAutoHyphens/>
        <w:autoSpaceDN w:val="0"/>
        <w:spacing w:after="160" w:line="249" w:lineRule="auto"/>
        <w:ind w:left="426"/>
        <w:jc w:val="left"/>
        <w:rPr>
          <w:rFonts w:asciiTheme="minorHAnsi" w:hAnsiTheme="minorHAnsi" w:cstheme="minorHAnsi"/>
          <w:sz w:val="22"/>
        </w:rPr>
      </w:pPr>
      <w:r w:rsidRPr="000B4646">
        <w:rPr>
          <w:rFonts w:asciiTheme="minorHAnsi" w:hAnsiTheme="minorHAnsi" w:cstheme="minorHAnsi"/>
          <w:sz w:val="22"/>
        </w:rPr>
        <w:t>Gwarancja: minimum 12 miesięcy od daty dostawy (zalecane 24 lub 36 miesięcy, jeśli producent/dystrybutor oferuje).</w:t>
      </w:r>
      <w:r w:rsidRPr="000B4646">
        <w:rPr>
          <w:rFonts w:asciiTheme="minorHAnsi" w:hAnsiTheme="minorHAnsi" w:cstheme="minorHAnsi"/>
          <w:sz w:val="22"/>
        </w:rPr>
        <w:br/>
        <w:t>q) Dostawa i stan urządzenia: nowe, nieużywane, w oryginalnym opakowaniu, odpowiednio zabezpieczone na czas transportu.</w:t>
      </w:r>
      <w:r w:rsidRPr="000B4646">
        <w:rPr>
          <w:rFonts w:asciiTheme="minorHAnsi" w:hAnsiTheme="minorHAnsi" w:cstheme="minorHAnsi"/>
          <w:sz w:val="22"/>
        </w:rPr>
        <w:br/>
        <w:t>n) Normy i zgodności: urządzenie powinno być zgodne z obowiązującymi normami bezpieczeństwa i kompatybilności elektromagnetycznej dla tego typu sprzętu laboratoryjnego, posiadać znak CE oraz odpowiedni stopień ochrony</w:t>
      </w:r>
    </w:p>
    <w:p w14:paraId="5B5E58FA" w14:textId="77777777" w:rsidR="00B90972" w:rsidRPr="000B4646" w:rsidRDefault="00B90972" w:rsidP="006568AA">
      <w:pPr>
        <w:pStyle w:val="Akapitzlist"/>
        <w:ind w:left="426"/>
        <w:jc w:val="left"/>
        <w:rPr>
          <w:rFonts w:asciiTheme="minorHAnsi" w:hAnsiTheme="minorHAnsi" w:cstheme="minorHAnsi"/>
          <w:sz w:val="22"/>
        </w:rPr>
      </w:pPr>
    </w:p>
    <w:p w14:paraId="4D886189" w14:textId="77777777" w:rsidR="00B90972" w:rsidRPr="000B4646" w:rsidRDefault="00B90972" w:rsidP="006568AA">
      <w:pPr>
        <w:jc w:val="left"/>
        <w:rPr>
          <w:rFonts w:asciiTheme="minorHAnsi" w:hAnsiTheme="minorHAnsi" w:cstheme="minorHAnsi"/>
          <w:sz w:val="22"/>
        </w:rPr>
      </w:pPr>
    </w:p>
    <w:p w14:paraId="0412A222" w14:textId="77777777" w:rsidR="00B90972" w:rsidRPr="000B4646" w:rsidRDefault="00B90972" w:rsidP="006568AA">
      <w:pPr>
        <w:jc w:val="left"/>
        <w:rPr>
          <w:rFonts w:asciiTheme="minorHAnsi" w:hAnsiTheme="minorHAnsi" w:cstheme="minorHAnsi"/>
          <w:sz w:val="22"/>
        </w:rPr>
      </w:pPr>
    </w:p>
    <w:p w14:paraId="59E2B244" w14:textId="77777777" w:rsidR="00B90972" w:rsidRPr="000B4646" w:rsidRDefault="00B90972" w:rsidP="006568AA">
      <w:pPr>
        <w:jc w:val="left"/>
        <w:rPr>
          <w:rFonts w:asciiTheme="minorHAnsi" w:hAnsiTheme="minorHAnsi" w:cstheme="minorHAnsi"/>
          <w:sz w:val="22"/>
        </w:rPr>
      </w:pPr>
    </w:p>
    <w:p w14:paraId="68DDB238" w14:textId="77777777" w:rsidR="00B90972" w:rsidRPr="000B4646" w:rsidRDefault="00B90972" w:rsidP="006568AA">
      <w:pPr>
        <w:jc w:val="left"/>
        <w:rPr>
          <w:rFonts w:asciiTheme="minorHAnsi" w:hAnsiTheme="minorHAnsi" w:cstheme="minorHAnsi"/>
          <w:sz w:val="22"/>
        </w:rPr>
      </w:pPr>
    </w:p>
    <w:p w14:paraId="1C0AEE2E" w14:textId="77777777" w:rsidR="00B90972" w:rsidRPr="000B4646" w:rsidRDefault="00B90972" w:rsidP="006568AA">
      <w:pPr>
        <w:jc w:val="left"/>
        <w:rPr>
          <w:rFonts w:asciiTheme="minorHAnsi" w:hAnsiTheme="minorHAnsi" w:cstheme="minorHAnsi"/>
          <w:sz w:val="22"/>
        </w:rPr>
      </w:pPr>
    </w:p>
    <w:p w14:paraId="6A601A66" w14:textId="77777777" w:rsidR="00B90972" w:rsidRPr="000B4646" w:rsidRDefault="00B90972" w:rsidP="006568AA">
      <w:pPr>
        <w:jc w:val="left"/>
        <w:rPr>
          <w:rFonts w:asciiTheme="minorHAnsi" w:hAnsiTheme="minorHAnsi" w:cstheme="minorHAnsi"/>
          <w:sz w:val="22"/>
        </w:rPr>
      </w:pPr>
    </w:p>
    <w:p w14:paraId="1F99368A" w14:textId="4F216D00" w:rsidR="00B93EB2" w:rsidRPr="000B4646" w:rsidRDefault="00B93EB2" w:rsidP="00656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HAnsi" w:eastAsia="Times New Roman" w:hAnsiTheme="minorHAnsi" w:cstheme="minorHAnsi"/>
          <w:color w:val="auto"/>
          <w:sz w:val="22"/>
          <w:lang w:eastAsia="pl-PL"/>
        </w:rPr>
      </w:pPr>
    </w:p>
    <w:sectPr w:rsidR="00B93EB2" w:rsidRPr="000B4646" w:rsidSect="002663DE">
      <w:headerReference w:type="default" r:id="rId8"/>
      <w:footerReference w:type="default" r:id="rId9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42592" w14:textId="77777777" w:rsidR="00866CC9" w:rsidRDefault="00866CC9" w:rsidP="002663DE">
      <w:r>
        <w:separator/>
      </w:r>
    </w:p>
  </w:endnote>
  <w:endnote w:type="continuationSeparator" w:id="0">
    <w:p w14:paraId="657C15AC" w14:textId="77777777" w:rsidR="00866CC9" w:rsidRDefault="00866CC9" w:rsidP="00266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Cs w:val="20"/>
      </w:rPr>
      <w:id w:val="671451628"/>
      <w:docPartObj>
        <w:docPartGallery w:val="Page Numbers (Bottom of Page)"/>
        <w:docPartUnique/>
      </w:docPartObj>
    </w:sdtPr>
    <w:sdtEndPr/>
    <w:sdtContent>
      <w:sdt>
        <w:sdtPr>
          <w:rPr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1752B0F" w14:textId="77777777" w:rsidR="00347CD7" w:rsidRPr="002663DE" w:rsidRDefault="00347CD7">
            <w:pPr>
              <w:pStyle w:val="Stopka"/>
              <w:jc w:val="center"/>
              <w:rPr>
                <w:szCs w:val="20"/>
              </w:rPr>
            </w:pPr>
            <w:r w:rsidRPr="002663DE">
              <w:rPr>
                <w:szCs w:val="20"/>
              </w:rPr>
              <w:t xml:space="preserve">Strona </w:t>
            </w:r>
            <w:r w:rsidRPr="002663DE">
              <w:rPr>
                <w:bCs/>
                <w:szCs w:val="20"/>
              </w:rPr>
              <w:fldChar w:fldCharType="begin"/>
            </w:r>
            <w:r w:rsidRPr="002663DE">
              <w:rPr>
                <w:bCs/>
                <w:szCs w:val="20"/>
              </w:rPr>
              <w:instrText>PAGE</w:instrText>
            </w:r>
            <w:r w:rsidRPr="002663DE">
              <w:rPr>
                <w:bCs/>
                <w:szCs w:val="20"/>
              </w:rPr>
              <w:fldChar w:fldCharType="separate"/>
            </w:r>
            <w:r w:rsidR="000757BF">
              <w:rPr>
                <w:bCs/>
                <w:noProof/>
                <w:szCs w:val="20"/>
              </w:rPr>
              <w:t>3</w:t>
            </w:r>
            <w:r w:rsidRPr="002663DE">
              <w:rPr>
                <w:bCs/>
                <w:szCs w:val="20"/>
              </w:rPr>
              <w:fldChar w:fldCharType="end"/>
            </w:r>
            <w:r w:rsidRPr="002663DE">
              <w:rPr>
                <w:szCs w:val="20"/>
              </w:rPr>
              <w:t xml:space="preserve"> z </w:t>
            </w:r>
            <w:r w:rsidRPr="002663DE">
              <w:rPr>
                <w:bCs/>
                <w:szCs w:val="20"/>
              </w:rPr>
              <w:fldChar w:fldCharType="begin"/>
            </w:r>
            <w:r w:rsidRPr="002663DE">
              <w:rPr>
                <w:bCs/>
                <w:szCs w:val="20"/>
              </w:rPr>
              <w:instrText>NUMPAGES</w:instrText>
            </w:r>
            <w:r w:rsidRPr="002663DE">
              <w:rPr>
                <w:bCs/>
                <w:szCs w:val="20"/>
              </w:rPr>
              <w:fldChar w:fldCharType="separate"/>
            </w:r>
            <w:r w:rsidR="000757BF">
              <w:rPr>
                <w:bCs/>
                <w:noProof/>
                <w:szCs w:val="20"/>
              </w:rPr>
              <w:t>4</w:t>
            </w:r>
            <w:r w:rsidRPr="002663DE">
              <w:rPr>
                <w:bCs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70318" w14:textId="77777777" w:rsidR="00866CC9" w:rsidRDefault="00866CC9" w:rsidP="002663DE">
      <w:r>
        <w:separator/>
      </w:r>
    </w:p>
  </w:footnote>
  <w:footnote w:type="continuationSeparator" w:id="0">
    <w:p w14:paraId="2FF28312" w14:textId="77777777" w:rsidR="00866CC9" w:rsidRDefault="00866CC9" w:rsidP="00266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24" w:type="dxa"/>
      <w:tblInd w:w="-642" w:type="dxa"/>
      <w:tblLayout w:type="fixed"/>
      <w:tblLook w:val="01E0" w:firstRow="1" w:lastRow="1" w:firstColumn="1" w:lastColumn="1" w:noHBand="0" w:noVBand="0"/>
    </w:tblPr>
    <w:tblGrid>
      <w:gridCol w:w="2224"/>
      <w:gridCol w:w="6640"/>
      <w:gridCol w:w="1077"/>
      <w:gridCol w:w="1483"/>
    </w:tblGrid>
    <w:tr w:rsidR="00347CD7" w:rsidRPr="00DE3DE6" w14:paraId="377BD530" w14:textId="77777777" w:rsidTr="002635B1">
      <w:trPr>
        <w:trHeight w:val="382"/>
      </w:trPr>
      <w:tc>
        <w:tcPr>
          <w:tcW w:w="2224" w:type="dxa"/>
          <w:vMerge w:val="restart"/>
          <w:vAlign w:val="center"/>
        </w:tcPr>
        <w:p w14:paraId="17A208BD" w14:textId="6672F1D9" w:rsidR="00347CD7" w:rsidRPr="00DE3DE6" w:rsidRDefault="000B2987" w:rsidP="004A5CA5">
          <w:pPr>
            <w:jc w:val="center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noProof/>
              <w:sz w:val="16"/>
              <w:szCs w:val="16"/>
              <w:lang w:eastAsia="pl-PL"/>
            </w:rPr>
            <w:drawing>
              <wp:inline distT="0" distB="0" distL="0" distR="0" wp14:anchorId="497B3FA6" wp14:editId="62B4EDC4">
                <wp:extent cx="1266825" cy="333375"/>
                <wp:effectExtent l="0" t="0" r="9525" b="9525"/>
                <wp:docPr id="2" name="Obraz 2" descr="E:\Ewelina\Pisma różne\logo ANS\logo ANS_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:\Ewelina\Pisma różne\logo ANS\logo ANS_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682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197" w:type="dxa"/>
          <w:gridSpan w:val="3"/>
          <w:vAlign w:val="center"/>
        </w:tcPr>
        <w:p w14:paraId="3E35F81A" w14:textId="28E727DC" w:rsidR="00347CD7" w:rsidRPr="00B82B62" w:rsidRDefault="00347CD7" w:rsidP="000B2987">
          <w:pPr>
            <w:rPr>
              <w:rFonts w:ascii="Calibri" w:hAnsi="Calibri"/>
              <w:sz w:val="18"/>
              <w:szCs w:val="18"/>
            </w:rPr>
          </w:pPr>
          <w:r w:rsidRPr="00B82B62">
            <w:rPr>
              <w:rFonts w:ascii="Calibri" w:hAnsi="Calibri" w:cs="Tahoma"/>
              <w:color w:val="000000"/>
              <w:sz w:val="18"/>
              <w:szCs w:val="18"/>
            </w:rPr>
            <w:t>Zamawiający:</w:t>
          </w:r>
          <w:r w:rsidRPr="00B82B62">
            <w:rPr>
              <w:rFonts w:ascii="Calibri" w:hAnsi="Calibri" w:cs="Tahoma"/>
              <w:b/>
              <w:color w:val="000000"/>
              <w:sz w:val="18"/>
              <w:szCs w:val="18"/>
            </w:rPr>
            <w:t xml:space="preserve"> </w:t>
          </w:r>
          <w:r w:rsidR="000B2987">
            <w:rPr>
              <w:rFonts w:ascii="Calibri" w:hAnsi="Calibri" w:cs="Tahoma"/>
              <w:b/>
              <w:color w:val="000000"/>
              <w:sz w:val="18"/>
              <w:szCs w:val="18"/>
            </w:rPr>
            <w:t>Akademia Nauk Stosowanych</w:t>
          </w:r>
          <w:r w:rsidRPr="00B82B62">
            <w:rPr>
              <w:rFonts w:ascii="Calibri" w:hAnsi="Calibri" w:cs="Tahoma"/>
              <w:b/>
              <w:color w:val="000000"/>
              <w:sz w:val="18"/>
              <w:szCs w:val="18"/>
            </w:rPr>
            <w:t xml:space="preserve"> w Nowym Sączu</w:t>
          </w:r>
          <w:r w:rsidRPr="00B82B62">
            <w:rPr>
              <w:rFonts w:ascii="Calibri" w:hAnsi="Calibri" w:cs="Tahoma"/>
              <w:color w:val="000000"/>
              <w:sz w:val="18"/>
              <w:szCs w:val="18"/>
            </w:rPr>
            <w:t xml:space="preserve">, </w:t>
          </w:r>
          <w:r w:rsidRPr="00B82B62">
            <w:rPr>
              <w:rFonts w:ascii="Calibri" w:hAnsi="Calibri" w:cs="Tahoma"/>
              <w:b/>
              <w:color w:val="000000"/>
              <w:sz w:val="18"/>
              <w:szCs w:val="18"/>
            </w:rPr>
            <w:t>ul. Staszica 1, 33-300 Nowy Sącz</w:t>
          </w:r>
          <w:r w:rsidRPr="00B82B62">
            <w:rPr>
              <w:rFonts w:ascii="Calibri" w:hAnsi="Calibri"/>
              <w:color w:val="000000"/>
              <w:sz w:val="18"/>
              <w:szCs w:val="18"/>
            </w:rPr>
            <w:t>.</w:t>
          </w:r>
        </w:p>
      </w:tc>
    </w:tr>
    <w:tr w:rsidR="00347CD7" w:rsidRPr="00DE3DE6" w14:paraId="1E8A8E35" w14:textId="77777777" w:rsidTr="002635B1">
      <w:trPr>
        <w:trHeight w:val="382"/>
      </w:trPr>
      <w:tc>
        <w:tcPr>
          <w:tcW w:w="2224" w:type="dxa"/>
          <w:vMerge/>
          <w:vAlign w:val="center"/>
        </w:tcPr>
        <w:p w14:paraId="24AE60D1" w14:textId="77777777" w:rsidR="00347CD7" w:rsidRPr="00DE3DE6" w:rsidRDefault="00347CD7" w:rsidP="004A5CA5">
          <w:pPr>
            <w:jc w:val="center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6640" w:type="dxa"/>
          <w:vAlign w:val="center"/>
        </w:tcPr>
        <w:p w14:paraId="50C4E540" w14:textId="3AB8AAB1" w:rsidR="00347CD7" w:rsidRPr="00B82B62" w:rsidRDefault="006C7B06" w:rsidP="004A5CA5">
          <w:pPr>
            <w:rPr>
              <w:rFonts w:ascii="Calibri" w:hAnsi="Calibri"/>
              <w:b/>
              <w:color w:val="000000"/>
              <w:sz w:val="18"/>
              <w:szCs w:val="18"/>
            </w:rPr>
          </w:pPr>
          <w:r>
            <w:rPr>
              <w:rFonts w:ascii="Calibri" w:hAnsi="Calibri" w:cs="Tahoma"/>
              <w:b/>
              <w:sz w:val="16"/>
              <w:szCs w:val="16"/>
            </w:rPr>
            <w:t>Zakup sprzętu laboratoryjnego na wyposażenie Laboratorium Biochemii na potrzeby Wydziału Nauk o Kulturze Fizycznej i Bezpieczeństwie Akademii Nauk Stosowanych w Nowym Sączu</w:t>
          </w:r>
        </w:p>
      </w:tc>
      <w:tc>
        <w:tcPr>
          <w:tcW w:w="1077" w:type="dxa"/>
          <w:shd w:val="clear" w:color="auto" w:fill="auto"/>
          <w:vAlign w:val="center"/>
        </w:tcPr>
        <w:p w14:paraId="2C9BB25A" w14:textId="77777777" w:rsidR="00347CD7" w:rsidRPr="00B82B62" w:rsidRDefault="00347CD7" w:rsidP="004A5CA5">
          <w:pPr>
            <w:rPr>
              <w:rFonts w:ascii="Calibri" w:hAnsi="Calibri"/>
              <w:sz w:val="18"/>
              <w:szCs w:val="18"/>
            </w:rPr>
          </w:pPr>
          <w:r w:rsidRPr="00B82B62">
            <w:rPr>
              <w:rFonts w:ascii="Calibri" w:hAnsi="Calibri"/>
              <w:sz w:val="18"/>
              <w:szCs w:val="18"/>
            </w:rPr>
            <w:t>Nr  sprawy:</w:t>
          </w:r>
        </w:p>
      </w:tc>
      <w:tc>
        <w:tcPr>
          <w:tcW w:w="1483" w:type="dxa"/>
          <w:shd w:val="clear" w:color="auto" w:fill="auto"/>
          <w:vAlign w:val="center"/>
        </w:tcPr>
        <w:p w14:paraId="6C15E1F6" w14:textId="5262E149" w:rsidR="00347CD7" w:rsidRPr="00B82B62" w:rsidRDefault="00347CD7" w:rsidP="00CA04F2">
          <w:pPr>
            <w:rPr>
              <w:rFonts w:ascii="Calibri" w:hAnsi="Calibri" w:cs="Tahoma"/>
              <w:b/>
              <w:bCs/>
              <w:color w:val="000000"/>
              <w:sz w:val="18"/>
              <w:szCs w:val="18"/>
            </w:rPr>
          </w:pPr>
          <w:r w:rsidRPr="00D417F4">
            <w:rPr>
              <w:rFonts w:ascii="Calibri" w:hAnsi="Calibri"/>
              <w:b/>
              <w:sz w:val="16"/>
            </w:rPr>
            <w:t>ZP</w:t>
          </w:r>
          <w:r w:rsidR="00CA04F2">
            <w:rPr>
              <w:rFonts w:ascii="Calibri" w:hAnsi="Calibri"/>
              <w:b/>
              <w:sz w:val="16"/>
            </w:rPr>
            <w:t>.382-</w:t>
          </w:r>
          <w:r w:rsidR="006C7B06">
            <w:rPr>
              <w:rFonts w:ascii="Calibri" w:hAnsi="Calibri"/>
              <w:b/>
              <w:sz w:val="16"/>
            </w:rPr>
            <w:t>51</w:t>
          </w:r>
          <w:r>
            <w:rPr>
              <w:rFonts w:ascii="Calibri" w:hAnsi="Calibri"/>
              <w:b/>
              <w:sz w:val="16"/>
            </w:rPr>
            <w:t>/2</w:t>
          </w:r>
          <w:r w:rsidR="009E4221">
            <w:rPr>
              <w:rFonts w:ascii="Calibri" w:hAnsi="Calibri"/>
              <w:b/>
              <w:sz w:val="16"/>
            </w:rPr>
            <w:t>5</w:t>
          </w:r>
        </w:p>
      </w:tc>
    </w:tr>
    <w:tr w:rsidR="00347CD7" w:rsidRPr="00DE3DE6" w14:paraId="71C4D557" w14:textId="77777777" w:rsidTr="002635B1">
      <w:trPr>
        <w:trHeight w:val="256"/>
      </w:trPr>
      <w:tc>
        <w:tcPr>
          <w:tcW w:w="2224" w:type="dxa"/>
          <w:vMerge/>
          <w:vAlign w:val="center"/>
        </w:tcPr>
        <w:p w14:paraId="447E5A33" w14:textId="77777777" w:rsidR="00347CD7" w:rsidRDefault="00347CD7" w:rsidP="004A5CA5">
          <w:pPr>
            <w:jc w:val="center"/>
          </w:pPr>
        </w:p>
      </w:tc>
      <w:tc>
        <w:tcPr>
          <w:tcW w:w="6640" w:type="dxa"/>
          <w:vAlign w:val="center"/>
        </w:tcPr>
        <w:p w14:paraId="3E57334A" w14:textId="6F461E7C" w:rsidR="00347CD7" w:rsidRPr="00B82B62" w:rsidRDefault="00347CD7" w:rsidP="004A5CA5">
          <w:pPr>
            <w:rPr>
              <w:rFonts w:ascii="Calibri" w:hAnsi="Calibri"/>
              <w:color w:val="000000"/>
              <w:sz w:val="18"/>
              <w:szCs w:val="18"/>
            </w:rPr>
          </w:pPr>
          <w:r>
            <w:rPr>
              <w:rFonts w:ascii="Calibri" w:hAnsi="Calibri"/>
              <w:b/>
              <w:color w:val="000000"/>
              <w:sz w:val="18"/>
              <w:szCs w:val="18"/>
            </w:rPr>
            <w:t>Szczegółowy przedmiotu zamówienia</w:t>
          </w:r>
        </w:p>
      </w:tc>
      <w:tc>
        <w:tcPr>
          <w:tcW w:w="1077" w:type="dxa"/>
          <w:shd w:val="clear" w:color="auto" w:fill="auto"/>
          <w:vAlign w:val="center"/>
        </w:tcPr>
        <w:p w14:paraId="325772C7" w14:textId="77777777" w:rsidR="00347CD7" w:rsidRPr="00B82B62" w:rsidRDefault="00347CD7" w:rsidP="004A5CA5">
          <w:pPr>
            <w:rPr>
              <w:rFonts w:ascii="Calibri" w:hAnsi="Calibri"/>
              <w:color w:val="000000"/>
              <w:sz w:val="18"/>
              <w:szCs w:val="18"/>
            </w:rPr>
          </w:pPr>
          <w:r w:rsidRPr="00B82B62">
            <w:rPr>
              <w:rFonts w:ascii="Calibri" w:hAnsi="Calibri"/>
              <w:color w:val="000000"/>
              <w:sz w:val="18"/>
              <w:szCs w:val="18"/>
            </w:rPr>
            <w:t>Wersja:</w:t>
          </w:r>
        </w:p>
      </w:tc>
      <w:tc>
        <w:tcPr>
          <w:tcW w:w="1483" w:type="dxa"/>
          <w:shd w:val="clear" w:color="auto" w:fill="auto"/>
          <w:vAlign w:val="center"/>
        </w:tcPr>
        <w:p w14:paraId="5FDB0E6A" w14:textId="47307285" w:rsidR="00347CD7" w:rsidRPr="00B82B62" w:rsidRDefault="00347CD7" w:rsidP="004A5CA5">
          <w:pPr>
            <w:rPr>
              <w:rFonts w:ascii="Calibri" w:hAnsi="Calibri"/>
              <w:color w:val="000000"/>
              <w:sz w:val="18"/>
              <w:szCs w:val="18"/>
            </w:rPr>
          </w:pPr>
          <w:r>
            <w:rPr>
              <w:rFonts w:ascii="Calibri" w:hAnsi="Calibri"/>
              <w:color w:val="000000"/>
              <w:sz w:val="18"/>
              <w:szCs w:val="18"/>
            </w:rPr>
            <w:t>1.</w:t>
          </w:r>
        </w:p>
      </w:tc>
    </w:tr>
  </w:tbl>
  <w:p w14:paraId="09BCB728" w14:textId="77777777" w:rsidR="00347CD7" w:rsidRDefault="00347CD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A7434"/>
    <w:multiLevelType w:val="multilevel"/>
    <w:tmpl w:val="8DAA1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5E29BA"/>
    <w:multiLevelType w:val="multilevel"/>
    <w:tmpl w:val="F9E45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5A5935"/>
    <w:multiLevelType w:val="multilevel"/>
    <w:tmpl w:val="0478F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381BC7"/>
    <w:multiLevelType w:val="hybridMultilevel"/>
    <w:tmpl w:val="780E211A"/>
    <w:lvl w:ilvl="0" w:tplc="9C7A64E8">
      <w:start w:val="1"/>
      <w:numFmt w:val="decimal"/>
      <w:pStyle w:val="Styl1SWZ"/>
      <w:lvlText w:val="%1)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4844E408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F90343"/>
    <w:multiLevelType w:val="multilevel"/>
    <w:tmpl w:val="C1FED4D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26750"/>
    <w:multiLevelType w:val="multilevel"/>
    <w:tmpl w:val="6DB2BF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76347"/>
    <w:multiLevelType w:val="hybridMultilevel"/>
    <w:tmpl w:val="ADD078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90789"/>
    <w:multiLevelType w:val="multilevel"/>
    <w:tmpl w:val="D1C02D0A"/>
    <w:styleLink w:val="Styl1"/>
    <w:lvl w:ilvl="0">
      <w:start w:val="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lvlRestart w:val="0"/>
      <w:lvlText w:val="%1.%2)"/>
      <w:lvlJc w:val="left"/>
      <w:pPr>
        <w:tabs>
          <w:tab w:val="num" w:pos="1077"/>
        </w:tabs>
        <w:ind w:left="1077" w:hanging="793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22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34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6" w:hanging="1800"/>
      </w:pPr>
      <w:rPr>
        <w:rFonts w:hint="default"/>
      </w:rPr>
    </w:lvl>
  </w:abstractNum>
  <w:abstractNum w:abstractNumId="8" w15:restartNumberingAfterBreak="0">
    <w:nsid w:val="259A3CED"/>
    <w:multiLevelType w:val="hybridMultilevel"/>
    <w:tmpl w:val="CF38125A"/>
    <w:lvl w:ilvl="0" w:tplc="DA768174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E71D4"/>
    <w:multiLevelType w:val="multilevel"/>
    <w:tmpl w:val="3DB84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6143DF"/>
    <w:multiLevelType w:val="multilevel"/>
    <w:tmpl w:val="F6A47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14780C"/>
    <w:multiLevelType w:val="multilevel"/>
    <w:tmpl w:val="799E3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7B7AE6"/>
    <w:multiLevelType w:val="hybridMultilevel"/>
    <w:tmpl w:val="2E084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184F32"/>
    <w:multiLevelType w:val="hybridMultilevel"/>
    <w:tmpl w:val="051A3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4C3C41"/>
    <w:multiLevelType w:val="multilevel"/>
    <w:tmpl w:val="886C3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552B25"/>
    <w:multiLevelType w:val="multilevel"/>
    <w:tmpl w:val="BC965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715529"/>
    <w:multiLevelType w:val="multilevel"/>
    <w:tmpl w:val="9D0EB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BA2A6B"/>
    <w:multiLevelType w:val="multilevel"/>
    <w:tmpl w:val="120256F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F5614A"/>
    <w:multiLevelType w:val="hybridMultilevel"/>
    <w:tmpl w:val="2AB6F4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6365AF3"/>
    <w:multiLevelType w:val="multilevel"/>
    <w:tmpl w:val="AF34C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90C0EA1"/>
    <w:multiLevelType w:val="multilevel"/>
    <w:tmpl w:val="F386EE8A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7850D4"/>
    <w:multiLevelType w:val="hybridMultilevel"/>
    <w:tmpl w:val="5332F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8C1B5D"/>
    <w:multiLevelType w:val="multilevel"/>
    <w:tmpl w:val="E9E23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5D0AA7"/>
    <w:multiLevelType w:val="multilevel"/>
    <w:tmpl w:val="A1F01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7A2589"/>
    <w:multiLevelType w:val="multilevel"/>
    <w:tmpl w:val="5DE8E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9057E04"/>
    <w:multiLevelType w:val="multilevel"/>
    <w:tmpl w:val="5BE8274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2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6" w15:restartNumberingAfterBreak="0">
    <w:nsid w:val="7B9D1467"/>
    <w:multiLevelType w:val="multilevel"/>
    <w:tmpl w:val="DB781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FDD22C4"/>
    <w:multiLevelType w:val="hybridMultilevel"/>
    <w:tmpl w:val="FE84B5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F229EE"/>
    <w:multiLevelType w:val="multilevel"/>
    <w:tmpl w:val="A2367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26"/>
  </w:num>
  <w:num w:numId="5">
    <w:abstractNumId w:val="24"/>
  </w:num>
  <w:num w:numId="6">
    <w:abstractNumId w:val="23"/>
  </w:num>
  <w:num w:numId="7">
    <w:abstractNumId w:val="11"/>
  </w:num>
  <w:num w:numId="8">
    <w:abstractNumId w:val="15"/>
  </w:num>
  <w:num w:numId="9">
    <w:abstractNumId w:val="14"/>
  </w:num>
  <w:num w:numId="10">
    <w:abstractNumId w:val="19"/>
  </w:num>
  <w:num w:numId="11">
    <w:abstractNumId w:val="2"/>
  </w:num>
  <w:num w:numId="12">
    <w:abstractNumId w:val="10"/>
  </w:num>
  <w:num w:numId="13">
    <w:abstractNumId w:val="0"/>
  </w:num>
  <w:num w:numId="14">
    <w:abstractNumId w:val="16"/>
  </w:num>
  <w:num w:numId="15">
    <w:abstractNumId w:val="22"/>
  </w:num>
  <w:num w:numId="16">
    <w:abstractNumId w:val="1"/>
  </w:num>
  <w:num w:numId="17">
    <w:abstractNumId w:val="28"/>
  </w:num>
  <w:num w:numId="18">
    <w:abstractNumId w:val="9"/>
  </w:num>
  <w:num w:numId="19">
    <w:abstractNumId w:val="13"/>
  </w:num>
  <w:num w:numId="20">
    <w:abstractNumId w:val="27"/>
  </w:num>
  <w:num w:numId="21">
    <w:abstractNumId w:val="12"/>
  </w:num>
  <w:num w:numId="22">
    <w:abstractNumId w:val="6"/>
  </w:num>
  <w:num w:numId="23">
    <w:abstractNumId w:val="18"/>
  </w:num>
  <w:num w:numId="24">
    <w:abstractNumId w:val="21"/>
  </w:num>
  <w:num w:numId="25">
    <w:abstractNumId w:val="4"/>
  </w:num>
  <w:num w:numId="26">
    <w:abstractNumId w:val="17"/>
  </w:num>
  <w:num w:numId="27">
    <w:abstractNumId w:val="20"/>
  </w:num>
  <w:num w:numId="28">
    <w:abstractNumId w:val="5"/>
  </w:num>
  <w:num w:numId="29">
    <w:abstractNumId w:val="2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3DE"/>
    <w:rsid w:val="00000635"/>
    <w:rsid w:val="00000C0B"/>
    <w:rsid w:val="0000221E"/>
    <w:rsid w:val="000049D6"/>
    <w:rsid w:val="000063E4"/>
    <w:rsid w:val="000072C3"/>
    <w:rsid w:val="00010A01"/>
    <w:rsid w:val="00011523"/>
    <w:rsid w:val="00011C35"/>
    <w:rsid w:val="00012CA3"/>
    <w:rsid w:val="00012F7C"/>
    <w:rsid w:val="000141F5"/>
    <w:rsid w:val="00015714"/>
    <w:rsid w:val="0002004D"/>
    <w:rsid w:val="000316E7"/>
    <w:rsid w:val="00032DAF"/>
    <w:rsid w:val="00033903"/>
    <w:rsid w:val="0003422A"/>
    <w:rsid w:val="000348D6"/>
    <w:rsid w:val="00036E42"/>
    <w:rsid w:val="00040F24"/>
    <w:rsid w:val="00043C6D"/>
    <w:rsid w:val="00044390"/>
    <w:rsid w:val="00044A7B"/>
    <w:rsid w:val="00044FE7"/>
    <w:rsid w:val="00047F26"/>
    <w:rsid w:val="0005099D"/>
    <w:rsid w:val="00053028"/>
    <w:rsid w:val="00054715"/>
    <w:rsid w:val="0005510D"/>
    <w:rsid w:val="0005706E"/>
    <w:rsid w:val="00057DDA"/>
    <w:rsid w:val="000611E6"/>
    <w:rsid w:val="00061260"/>
    <w:rsid w:val="00063996"/>
    <w:rsid w:val="0006409F"/>
    <w:rsid w:val="00065A35"/>
    <w:rsid w:val="00066340"/>
    <w:rsid w:val="00066F15"/>
    <w:rsid w:val="00074787"/>
    <w:rsid w:val="00074E94"/>
    <w:rsid w:val="000757BF"/>
    <w:rsid w:val="0007625A"/>
    <w:rsid w:val="000766EC"/>
    <w:rsid w:val="00076C11"/>
    <w:rsid w:val="00080C27"/>
    <w:rsid w:val="00080D7E"/>
    <w:rsid w:val="000821A1"/>
    <w:rsid w:val="0008526B"/>
    <w:rsid w:val="0009157A"/>
    <w:rsid w:val="00091DBF"/>
    <w:rsid w:val="0009316B"/>
    <w:rsid w:val="00094723"/>
    <w:rsid w:val="00096479"/>
    <w:rsid w:val="000A1B4B"/>
    <w:rsid w:val="000A3341"/>
    <w:rsid w:val="000A4D43"/>
    <w:rsid w:val="000A52EF"/>
    <w:rsid w:val="000A5C76"/>
    <w:rsid w:val="000B0F60"/>
    <w:rsid w:val="000B2117"/>
    <w:rsid w:val="000B2987"/>
    <w:rsid w:val="000B4646"/>
    <w:rsid w:val="000B51C0"/>
    <w:rsid w:val="000B5ECA"/>
    <w:rsid w:val="000B7356"/>
    <w:rsid w:val="000C1AD6"/>
    <w:rsid w:val="000C1D6C"/>
    <w:rsid w:val="000C2EE6"/>
    <w:rsid w:val="000C7CC3"/>
    <w:rsid w:val="000D0282"/>
    <w:rsid w:val="000D7BD2"/>
    <w:rsid w:val="000D7FAB"/>
    <w:rsid w:val="000E0E42"/>
    <w:rsid w:val="000E146A"/>
    <w:rsid w:val="000E260A"/>
    <w:rsid w:val="000E3FFE"/>
    <w:rsid w:val="000E42E4"/>
    <w:rsid w:val="000E4AC6"/>
    <w:rsid w:val="000E6229"/>
    <w:rsid w:val="000E67B9"/>
    <w:rsid w:val="000E728F"/>
    <w:rsid w:val="000E72E6"/>
    <w:rsid w:val="000E7C8B"/>
    <w:rsid w:val="000F2B7E"/>
    <w:rsid w:val="000F31FC"/>
    <w:rsid w:val="000F67BF"/>
    <w:rsid w:val="0010030E"/>
    <w:rsid w:val="00114B80"/>
    <w:rsid w:val="00117E6C"/>
    <w:rsid w:val="00122E94"/>
    <w:rsid w:val="00123E8C"/>
    <w:rsid w:val="001241FF"/>
    <w:rsid w:val="00125A15"/>
    <w:rsid w:val="001310A5"/>
    <w:rsid w:val="0013229F"/>
    <w:rsid w:val="00132DD2"/>
    <w:rsid w:val="00133706"/>
    <w:rsid w:val="0013578A"/>
    <w:rsid w:val="00135E30"/>
    <w:rsid w:val="00141A9B"/>
    <w:rsid w:val="00141B7D"/>
    <w:rsid w:val="001427CD"/>
    <w:rsid w:val="00145B6E"/>
    <w:rsid w:val="0015589A"/>
    <w:rsid w:val="00156F25"/>
    <w:rsid w:val="0016188F"/>
    <w:rsid w:val="00163712"/>
    <w:rsid w:val="00163AD5"/>
    <w:rsid w:val="00164FD3"/>
    <w:rsid w:val="00166C16"/>
    <w:rsid w:val="0017039E"/>
    <w:rsid w:val="001708F2"/>
    <w:rsid w:val="00171232"/>
    <w:rsid w:val="00171391"/>
    <w:rsid w:val="00172378"/>
    <w:rsid w:val="00172DBC"/>
    <w:rsid w:val="00173AC9"/>
    <w:rsid w:val="001771F8"/>
    <w:rsid w:val="00181070"/>
    <w:rsid w:val="001825BD"/>
    <w:rsid w:val="00184076"/>
    <w:rsid w:val="00185663"/>
    <w:rsid w:val="00187D78"/>
    <w:rsid w:val="00190C94"/>
    <w:rsid w:val="0019284D"/>
    <w:rsid w:val="001961C4"/>
    <w:rsid w:val="0019662A"/>
    <w:rsid w:val="00196B59"/>
    <w:rsid w:val="001A3FAA"/>
    <w:rsid w:val="001A5B99"/>
    <w:rsid w:val="001A7317"/>
    <w:rsid w:val="001A7371"/>
    <w:rsid w:val="001B2B6F"/>
    <w:rsid w:val="001B45B6"/>
    <w:rsid w:val="001B4876"/>
    <w:rsid w:val="001B51AB"/>
    <w:rsid w:val="001B542F"/>
    <w:rsid w:val="001B6D91"/>
    <w:rsid w:val="001B7B1F"/>
    <w:rsid w:val="001C3132"/>
    <w:rsid w:val="001C36CF"/>
    <w:rsid w:val="001C459B"/>
    <w:rsid w:val="001C63AE"/>
    <w:rsid w:val="001D043F"/>
    <w:rsid w:val="001D3A5E"/>
    <w:rsid w:val="001D421D"/>
    <w:rsid w:val="001D4D30"/>
    <w:rsid w:val="001D579A"/>
    <w:rsid w:val="001E3549"/>
    <w:rsid w:val="001E3757"/>
    <w:rsid w:val="001F198E"/>
    <w:rsid w:val="001F1C43"/>
    <w:rsid w:val="001F402C"/>
    <w:rsid w:val="001F5A7E"/>
    <w:rsid w:val="001F662A"/>
    <w:rsid w:val="001F6BD6"/>
    <w:rsid w:val="002037DC"/>
    <w:rsid w:val="0020435E"/>
    <w:rsid w:val="00204F82"/>
    <w:rsid w:val="00205CE1"/>
    <w:rsid w:val="00206B82"/>
    <w:rsid w:val="00207D51"/>
    <w:rsid w:val="002107B1"/>
    <w:rsid w:val="00212853"/>
    <w:rsid w:val="0021589A"/>
    <w:rsid w:val="00220253"/>
    <w:rsid w:val="00227BB5"/>
    <w:rsid w:val="00231CE8"/>
    <w:rsid w:val="0024043A"/>
    <w:rsid w:val="00241813"/>
    <w:rsid w:val="002429E2"/>
    <w:rsid w:val="0024499B"/>
    <w:rsid w:val="002453E8"/>
    <w:rsid w:val="002460C6"/>
    <w:rsid w:val="0025020C"/>
    <w:rsid w:val="00250F1E"/>
    <w:rsid w:val="0025233F"/>
    <w:rsid w:val="002540CC"/>
    <w:rsid w:val="002544CB"/>
    <w:rsid w:val="00254C3A"/>
    <w:rsid w:val="00255B09"/>
    <w:rsid w:val="00263109"/>
    <w:rsid w:val="002635B1"/>
    <w:rsid w:val="00263D69"/>
    <w:rsid w:val="002647D1"/>
    <w:rsid w:val="00265585"/>
    <w:rsid w:val="002663DE"/>
    <w:rsid w:val="00270576"/>
    <w:rsid w:val="00271CF7"/>
    <w:rsid w:val="00271F6B"/>
    <w:rsid w:val="002753CE"/>
    <w:rsid w:val="00277A6B"/>
    <w:rsid w:val="00280E23"/>
    <w:rsid w:val="00281C9C"/>
    <w:rsid w:val="00286649"/>
    <w:rsid w:val="0029075E"/>
    <w:rsid w:val="002908EB"/>
    <w:rsid w:val="00290C76"/>
    <w:rsid w:val="00291EE8"/>
    <w:rsid w:val="00292272"/>
    <w:rsid w:val="0029244B"/>
    <w:rsid w:val="00292B70"/>
    <w:rsid w:val="00295AC7"/>
    <w:rsid w:val="00297554"/>
    <w:rsid w:val="002A3D8B"/>
    <w:rsid w:val="002A3EFC"/>
    <w:rsid w:val="002A6E60"/>
    <w:rsid w:val="002B0155"/>
    <w:rsid w:val="002B1E4A"/>
    <w:rsid w:val="002B23BA"/>
    <w:rsid w:val="002B3E25"/>
    <w:rsid w:val="002B3E76"/>
    <w:rsid w:val="002B7726"/>
    <w:rsid w:val="002C2CC2"/>
    <w:rsid w:val="002C5722"/>
    <w:rsid w:val="002C5CD7"/>
    <w:rsid w:val="002C6CB6"/>
    <w:rsid w:val="002C6E58"/>
    <w:rsid w:val="002C76EA"/>
    <w:rsid w:val="002C78B2"/>
    <w:rsid w:val="002D0919"/>
    <w:rsid w:val="002D11E8"/>
    <w:rsid w:val="002D2ED8"/>
    <w:rsid w:val="002D5374"/>
    <w:rsid w:val="002E15C1"/>
    <w:rsid w:val="002E3643"/>
    <w:rsid w:val="002F0D74"/>
    <w:rsid w:val="002F38C9"/>
    <w:rsid w:val="002F3C09"/>
    <w:rsid w:val="002F5737"/>
    <w:rsid w:val="002F5ABA"/>
    <w:rsid w:val="003011D6"/>
    <w:rsid w:val="00302308"/>
    <w:rsid w:val="00302E74"/>
    <w:rsid w:val="00307884"/>
    <w:rsid w:val="00307D36"/>
    <w:rsid w:val="00311C94"/>
    <w:rsid w:val="003130C1"/>
    <w:rsid w:val="00316187"/>
    <w:rsid w:val="00316B62"/>
    <w:rsid w:val="003239D5"/>
    <w:rsid w:val="00323EFA"/>
    <w:rsid w:val="0032562F"/>
    <w:rsid w:val="00325AB1"/>
    <w:rsid w:val="00325F92"/>
    <w:rsid w:val="003300C8"/>
    <w:rsid w:val="00331152"/>
    <w:rsid w:val="00331278"/>
    <w:rsid w:val="00333D27"/>
    <w:rsid w:val="00334101"/>
    <w:rsid w:val="00340CD5"/>
    <w:rsid w:val="00344343"/>
    <w:rsid w:val="00345706"/>
    <w:rsid w:val="00345D72"/>
    <w:rsid w:val="0034658F"/>
    <w:rsid w:val="00347CD7"/>
    <w:rsid w:val="0035042F"/>
    <w:rsid w:val="0035442A"/>
    <w:rsid w:val="00356626"/>
    <w:rsid w:val="00356B99"/>
    <w:rsid w:val="003576F8"/>
    <w:rsid w:val="00360FDD"/>
    <w:rsid w:val="00361012"/>
    <w:rsid w:val="00361693"/>
    <w:rsid w:val="0036296F"/>
    <w:rsid w:val="00363974"/>
    <w:rsid w:val="00363CAE"/>
    <w:rsid w:val="00365CE0"/>
    <w:rsid w:val="0037036A"/>
    <w:rsid w:val="0037186B"/>
    <w:rsid w:val="0037433E"/>
    <w:rsid w:val="003746C3"/>
    <w:rsid w:val="00374808"/>
    <w:rsid w:val="00376A69"/>
    <w:rsid w:val="00376BD3"/>
    <w:rsid w:val="00380F22"/>
    <w:rsid w:val="00381D5E"/>
    <w:rsid w:val="00383339"/>
    <w:rsid w:val="003874B2"/>
    <w:rsid w:val="0039419A"/>
    <w:rsid w:val="00396EBC"/>
    <w:rsid w:val="003A1634"/>
    <w:rsid w:val="003A2083"/>
    <w:rsid w:val="003A29B3"/>
    <w:rsid w:val="003A5774"/>
    <w:rsid w:val="003A64DD"/>
    <w:rsid w:val="003A77A0"/>
    <w:rsid w:val="003B0C44"/>
    <w:rsid w:val="003B2140"/>
    <w:rsid w:val="003B2FAE"/>
    <w:rsid w:val="003B3E32"/>
    <w:rsid w:val="003B4868"/>
    <w:rsid w:val="003B48F2"/>
    <w:rsid w:val="003C1E57"/>
    <w:rsid w:val="003C3B31"/>
    <w:rsid w:val="003C400D"/>
    <w:rsid w:val="003C4B85"/>
    <w:rsid w:val="003C7661"/>
    <w:rsid w:val="003D2018"/>
    <w:rsid w:val="003D2BC3"/>
    <w:rsid w:val="003D2D96"/>
    <w:rsid w:val="003D318F"/>
    <w:rsid w:val="003D3C56"/>
    <w:rsid w:val="003D4389"/>
    <w:rsid w:val="003D4892"/>
    <w:rsid w:val="003E34C1"/>
    <w:rsid w:val="003E418A"/>
    <w:rsid w:val="003E5AB8"/>
    <w:rsid w:val="003E74A4"/>
    <w:rsid w:val="003F02B7"/>
    <w:rsid w:val="003F08E3"/>
    <w:rsid w:val="003F0ABB"/>
    <w:rsid w:val="003F1D27"/>
    <w:rsid w:val="003F29D6"/>
    <w:rsid w:val="003F33C8"/>
    <w:rsid w:val="003F37E8"/>
    <w:rsid w:val="004018C7"/>
    <w:rsid w:val="00402265"/>
    <w:rsid w:val="004035FB"/>
    <w:rsid w:val="004038C0"/>
    <w:rsid w:val="004056F4"/>
    <w:rsid w:val="00410648"/>
    <w:rsid w:val="00413E5D"/>
    <w:rsid w:val="0041447D"/>
    <w:rsid w:val="00414AD7"/>
    <w:rsid w:val="00414E47"/>
    <w:rsid w:val="00417FE9"/>
    <w:rsid w:val="00426B7A"/>
    <w:rsid w:val="00427DFE"/>
    <w:rsid w:val="00430887"/>
    <w:rsid w:val="00430D87"/>
    <w:rsid w:val="00431437"/>
    <w:rsid w:val="00431C24"/>
    <w:rsid w:val="00432337"/>
    <w:rsid w:val="00433102"/>
    <w:rsid w:val="00434F81"/>
    <w:rsid w:val="00444712"/>
    <w:rsid w:val="0045061B"/>
    <w:rsid w:val="00450F2D"/>
    <w:rsid w:val="00453087"/>
    <w:rsid w:val="0045376A"/>
    <w:rsid w:val="00461B95"/>
    <w:rsid w:val="004639F6"/>
    <w:rsid w:val="004642E0"/>
    <w:rsid w:val="004674C6"/>
    <w:rsid w:val="00470278"/>
    <w:rsid w:val="00471B86"/>
    <w:rsid w:val="00473F90"/>
    <w:rsid w:val="00476A98"/>
    <w:rsid w:val="00481B44"/>
    <w:rsid w:val="0048382F"/>
    <w:rsid w:val="00487EB7"/>
    <w:rsid w:val="00491560"/>
    <w:rsid w:val="00491C2E"/>
    <w:rsid w:val="00491EDB"/>
    <w:rsid w:val="00491F2F"/>
    <w:rsid w:val="004929C2"/>
    <w:rsid w:val="00495B3F"/>
    <w:rsid w:val="00497036"/>
    <w:rsid w:val="00497CEF"/>
    <w:rsid w:val="004A0126"/>
    <w:rsid w:val="004A013D"/>
    <w:rsid w:val="004A06E5"/>
    <w:rsid w:val="004A2D5C"/>
    <w:rsid w:val="004A3FC2"/>
    <w:rsid w:val="004A4BB0"/>
    <w:rsid w:val="004A5CA5"/>
    <w:rsid w:val="004A6830"/>
    <w:rsid w:val="004B236F"/>
    <w:rsid w:val="004B257C"/>
    <w:rsid w:val="004B4CDF"/>
    <w:rsid w:val="004B62F6"/>
    <w:rsid w:val="004C1FA3"/>
    <w:rsid w:val="004C295E"/>
    <w:rsid w:val="004D0B50"/>
    <w:rsid w:val="004D1522"/>
    <w:rsid w:val="004D2E03"/>
    <w:rsid w:val="004D409C"/>
    <w:rsid w:val="004D4650"/>
    <w:rsid w:val="004D4C2A"/>
    <w:rsid w:val="004D773F"/>
    <w:rsid w:val="004E17E3"/>
    <w:rsid w:val="004E2C89"/>
    <w:rsid w:val="004F074C"/>
    <w:rsid w:val="004F1389"/>
    <w:rsid w:val="004F30FB"/>
    <w:rsid w:val="004F3556"/>
    <w:rsid w:val="004F4268"/>
    <w:rsid w:val="004F4FCB"/>
    <w:rsid w:val="004F52A6"/>
    <w:rsid w:val="004F5EA9"/>
    <w:rsid w:val="004F7107"/>
    <w:rsid w:val="005047B4"/>
    <w:rsid w:val="00506C45"/>
    <w:rsid w:val="005075F9"/>
    <w:rsid w:val="00511842"/>
    <w:rsid w:val="0051296F"/>
    <w:rsid w:val="0051742B"/>
    <w:rsid w:val="0052177A"/>
    <w:rsid w:val="005224EA"/>
    <w:rsid w:val="005230AD"/>
    <w:rsid w:val="00523BFB"/>
    <w:rsid w:val="00526B0E"/>
    <w:rsid w:val="0053042E"/>
    <w:rsid w:val="0053191C"/>
    <w:rsid w:val="0053197B"/>
    <w:rsid w:val="005319D1"/>
    <w:rsid w:val="00532A08"/>
    <w:rsid w:val="0053518B"/>
    <w:rsid w:val="00536F02"/>
    <w:rsid w:val="0054129B"/>
    <w:rsid w:val="0054697C"/>
    <w:rsid w:val="00551274"/>
    <w:rsid w:val="00552846"/>
    <w:rsid w:val="00554E51"/>
    <w:rsid w:val="00556381"/>
    <w:rsid w:val="0056174B"/>
    <w:rsid w:val="00564521"/>
    <w:rsid w:val="00566249"/>
    <w:rsid w:val="005714BA"/>
    <w:rsid w:val="00574629"/>
    <w:rsid w:val="0058060F"/>
    <w:rsid w:val="00581123"/>
    <w:rsid w:val="00584376"/>
    <w:rsid w:val="00585164"/>
    <w:rsid w:val="0058527D"/>
    <w:rsid w:val="0058544D"/>
    <w:rsid w:val="005875FD"/>
    <w:rsid w:val="005923F4"/>
    <w:rsid w:val="00592674"/>
    <w:rsid w:val="00594155"/>
    <w:rsid w:val="00596413"/>
    <w:rsid w:val="005A20F4"/>
    <w:rsid w:val="005A3767"/>
    <w:rsid w:val="005A4270"/>
    <w:rsid w:val="005A4519"/>
    <w:rsid w:val="005A4C75"/>
    <w:rsid w:val="005B07E0"/>
    <w:rsid w:val="005B23C9"/>
    <w:rsid w:val="005B3517"/>
    <w:rsid w:val="005B3E79"/>
    <w:rsid w:val="005B57AC"/>
    <w:rsid w:val="005B606D"/>
    <w:rsid w:val="005B6A4C"/>
    <w:rsid w:val="005B7203"/>
    <w:rsid w:val="005C1778"/>
    <w:rsid w:val="005C2A6E"/>
    <w:rsid w:val="005C390D"/>
    <w:rsid w:val="005C392B"/>
    <w:rsid w:val="005C4B5C"/>
    <w:rsid w:val="005C4B6E"/>
    <w:rsid w:val="005D07AF"/>
    <w:rsid w:val="005D0A0A"/>
    <w:rsid w:val="005D38AC"/>
    <w:rsid w:val="005D55B9"/>
    <w:rsid w:val="005D5A5E"/>
    <w:rsid w:val="005D6263"/>
    <w:rsid w:val="005E276A"/>
    <w:rsid w:val="005E349A"/>
    <w:rsid w:val="005E6CC5"/>
    <w:rsid w:val="005E6DC7"/>
    <w:rsid w:val="005E77D8"/>
    <w:rsid w:val="005F029A"/>
    <w:rsid w:val="005F25A0"/>
    <w:rsid w:val="005F4335"/>
    <w:rsid w:val="006011B4"/>
    <w:rsid w:val="00603E99"/>
    <w:rsid w:val="00604C42"/>
    <w:rsid w:val="006072AE"/>
    <w:rsid w:val="00610C85"/>
    <w:rsid w:val="00612230"/>
    <w:rsid w:val="00612A42"/>
    <w:rsid w:val="00613E1A"/>
    <w:rsid w:val="00615F17"/>
    <w:rsid w:val="00616606"/>
    <w:rsid w:val="00617108"/>
    <w:rsid w:val="00620111"/>
    <w:rsid w:val="0062366F"/>
    <w:rsid w:val="00623FBF"/>
    <w:rsid w:val="00624622"/>
    <w:rsid w:val="0062630C"/>
    <w:rsid w:val="00626F12"/>
    <w:rsid w:val="0063160A"/>
    <w:rsid w:val="00634EFE"/>
    <w:rsid w:val="00637CE5"/>
    <w:rsid w:val="006414DA"/>
    <w:rsid w:val="00642895"/>
    <w:rsid w:val="00642A93"/>
    <w:rsid w:val="006503EF"/>
    <w:rsid w:val="00650A45"/>
    <w:rsid w:val="00651B0D"/>
    <w:rsid w:val="00653B17"/>
    <w:rsid w:val="006553AC"/>
    <w:rsid w:val="00655803"/>
    <w:rsid w:val="006562F1"/>
    <w:rsid w:val="006568AA"/>
    <w:rsid w:val="0065780C"/>
    <w:rsid w:val="00657EF4"/>
    <w:rsid w:val="006605D5"/>
    <w:rsid w:val="00661FDE"/>
    <w:rsid w:val="00663A32"/>
    <w:rsid w:val="00664A97"/>
    <w:rsid w:val="00665BEF"/>
    <w:rsid w:val="0066738F"/>
    <w:rsid w:val="00670534"/>
    <w:rsid w:val="00670981"/>
    <w:rsid w:val="00670D5A"/>
    <w:rsid w:val="0067132D"/>
    <w:rsid w:val="00673250"/>
    <w:rsid w:val="00677B4E"/>
    <w:rsid w:val="006808DA"/>
    <w:rsid w:val="0068247B"/>
    <w:rsid w:val="00682F83"/>
    <w:rsid w:val="006830D6"/>
    <w:rsid w:val="006858C7"/>
    <w:rsid w:val="00685FC7"/>
    <w:rsid w:val="00692489"/>
    <w:rsid w:val="006943C5"/>
    <w:rsid w:val="006A0043"/>
    <w:rsid w:val="006A11A6"/>
    <w:rsid w:val="006A1395"/>
    <w:rsid w:val="006A1BBA"/>
    <w:rsid w:val="006A209E"/>
    <w:rsid w:val="006A21F1"/>
    <w:rsid w:val="006A26D9"/>
    <w:rsid w:val="006A3637"/>
    <w:rsid w:val="006A6AA4"/>
    <w:rsid w:val="006B0317"/>
    <w:rsid w:val="006B0BBD"/>
    <w:rsid w:val="006B1955"/>
    <w:rsid w:val="006B2CC0"/>
    <w:rsid w:val="006B4F72"/>
    <w:rsid w:val="006B63AF"/>
    <w:rsid w:val="006B6FD0"/>
    <w:rsid w:val="006C1CEA"/>
    <w:rsid w:val="006C46A5"/>
    <w:rsid w:val="006C4E1A"/>
    <w:rsid w:val="006C5511"/>
    <w:rsid w:val="006C7B06"/>
    <w:rsid w:val="006D26E5"/>
    <w:rsid w:val="006D292C"/>
    <w:rsid w:val="006D34E3"/>
    <w:rsid w:val="006E25FC"/>
    <w:rsid w:val="006E4881"/>
    <w:rsid w:val="006E5B0B"/>
    <w:rsid w:val="006E6002"/>
    <w:rsid w:val="006F064C"/>
    <w:rsid w:val="006F071B"/>
    <w:rsid w:val="006F117C"/>
    <w:rsid w:val="006F22A5"/>
    <w:rsid w:val="006F2E1A"/>
    <w:rsid w:val="006F3509"/>
    <w:rsid w:val="006F79CC"/>
    <w:rsid w:val="00700A51"/>
    <w:rsid w:val="007030AE"/>
    <w:rsid w:val="007031BD"/>
    <w:rsid w:val="007039B2"/>
    <w:rsid w:val="00703C32"/>
    <w:rsid w:val="00705268"/>
    <w:rsid w:val="00711930"/>
    <w:rsid w:val="00712B0D"/>
    <w:rsid w:val="0071322B"/>
    <w:rsid w:val="00713258"/>
    <w:rsid w:val="0071391F"/>
    <w:rsid w:val="00714BD4"/>
    <w:rsid w:val="00717988"/>
    <w:rsid w:val="00717E1C"/>
    <w:rsid w:val="00723825"/>
    <w:rsid w:val="007248FE"/>
    <w:rsid w:val="007276C0"/>
    <w:rsid w:val="00730373"/>
    <w:rsid w:val="00730EB4"/>
    <w:rsid w:val="00731E07"/>
    <w:rsid w:val="0073464A"/>
    <w:rsid w:val="00734741"/>
    <w:rsid w:val="0073508B"/>
    <w:rsid w:val="0073666D"/>
    <w:rsid w:val="00736C26"/>
    <w:rsid w:val="00736E7A"/>
    <w:rsid w:val="007400FE"/>
    <w:rsid w:val="00740A67"/>
    <w:rsid w:val="007410CC"/>
    <w:rsid w:val="007412F0"/>
    <w:rsid w:val="007432B8"/>
    <w:rsid w:val="00743CB7"/>
    <w:rsid w:val="0074506F"/>
    <w:rsid w:val="00750EB3"/>
    <w:rsid w:val="007543DD"/>
    <w:rsid w:val="0076258D"/>
    <w:rsid w:val="007632DD"/>
    <w:rsid w:val="00766DC4"/>
    <w:rsid w:val="00771C1D"/>
    <w:rsid w:val="00771E49"/>
    <w:rsid w:val="00773FDA"/>
    <w:rsid w:val="00782791"/>
    <w:rsid w:val="0078304A"/>
    <w:rsid w:val="00783134"/>
    <w:rsid w:val="0078412F"/>
    <w:rsid w:val="00790020"/>
    <w:rsid w:val="007903E9"/>
    <w:rsid w:val="00793C75"/>
    <w:rsid w:val="00795FCF"/>
    <w:rsid w:val="00797F4A"/>
    <w:rsid w:val="007A03CE"/>
    <w:rsid w:val="007A1CB7"/>
    <w:rsid w:val="007A1E08"/>
    <w:rsid w:val="007A25E2"/>
    <w:rsid w:val="007A3885"/>
    <w:rsid w:val="007A3DA8"/>
    <w:rsid w:val="007A49E5"/>
    <w:rsid w:val="007A6844"/>
    <w:rsid w:val="007B11D4"/>
    <w:rsid w:val="007B28DA"/>
    <w:rsid w:val="007B4C25"/>
    <w:rsid w:val="007B5864"/>
    <w:rsid w:val="007C2196"/>
    <w:rsid w:val="007C225B"/>
    <w:rsid w:val="007C4760"/>
    <w:rsid w:val="007C478B"/>
    <w:rsid w:val="007C5635"/>
    <w:rsid w:val="007C7519"/>
    <w:rsid w:val="007D0073"/>
    <w:rsid w:val="007D287C"/>
    <w:rsid w:val="007D2C16"/>
    <w:rsid w:val="007D42E1"/>
    <w:rsid w:val="007D43B0"/>
    <w:rsid w:val="007D5EC0"/>
    <w:rsid w:val="007E0C7A"/>
    <w:rsid w:val="007E0C7B"/>
    <w:rsid w:val="007E1A02"/>
    <w:rsid w:val="007E1E28"/>
    <w:rsid w:val="007E37FB"/>
    <w:rsid w:val="007E4C40"/>
    <w:rsid w:val="007E4E77"/>
    <w:rsid w:val="007E5D42"/>
    <w:rsid w:val="007E6284"/>
    <w:rsid w:val="007E71A6"/>
    <w:rsid w:val="007F139E"/>
    <w:rsid w:val="007F156C"/>
    <w:rsid w:val="007F21EB"/>
    <w:rsid w:val="007F7BD1"/>
    <w:rsid w:val="0080133F"/>
    <w:rsid w:val="008016F0"/>
    <w:rsid w:val="0080194D"/>
    <w:rsid w:val="00801B71"/>
    <w:rsid w:val="008037C1"/>
    <w:rsid w:val="00803A31"/>
    <w:rsid w:val="008066CA"/>
    <w:rsid w:val="008078C9"/>
    <w:rsid w:val="00810A7F"/>
    <w:rsid w:val="00811229"/>
    <w:rsid w:val="00811ED3"/>
    <w:rsid w:val="008149B7"/>
    <w:rsid w:val="00815316"/>
    <w:rsid w:val="00820ECE"/>
    <w:rsid w:val="00820F97"/>
    <w:rsid w:val="00825C50"/>
    <w:rsid w:val="00830D30"/>
    <w:rsid w:val="008310FE"/>
    <w:rsid w:val="00833FAB"/>
    <w:rsid w:val="0083535A"/>
    <w:rsid w:val="00836237"/>
    <w:rsid w:val="008364A8"/>
    <w:rsid w:val="00837AB6"/>
    <w:rsid w:val="008401CC"/>
    <w:rsid w:val="00841712"/>
    <w:rsid w:val="00842C7B"/>
    <w:rsid w:val="008435CC"/>
    <w:rsid w:val="00847BCE"/>
    <w:rsid w:val="0085017C"/>
    <w:rsid w:val="008505F9"/>
    <w:rsid w:val="00856436"/>
    <w:rsid w:val="008571CE"/>
    <w:rsid w:val="00857CDC"/>
    <w:rsid w:val="00862C45"/>
    <w:rsid w:val="00864488"/>
    <w:rsid w:val="0086512D"/>
    <w:rsid w:val="008659A9"/>
    <w:rsid w:val="00866CC9"/>
    <w:rsid w:val="00872063"/>
    <w:rsid w:val="00873D65"/>
    <w:rsid w:val="00874B15"/>
    <w:rsid w:val="0087612A"/>
    <w:rsid w:val="0087622A"/>
    <w:rsid w:val="008773F2"/>
    <w:rsid w:val="008804D0"/>
    <w:rsid w:val="0088188A"/>
    <w:rsid w:val="00882CD4"/>
    <w:rsid w:val="0088534D"/>
    <w:rsid w:val="00885B2B"/>
    <w:rsid w:val="00887A62"/>
    <w:rsid w:val="008933D6"/>
    <w:rsid w:val="00895604"/>
    <w:rsid w:val="00895BDF"/>
    <w:rsid w:val="00895DD9"/>
    <w:rsid w:val="00897505"/>
    <w:rsid w:val="00897FE9"/>
    <w:rsid w:val="008A222F"/>
    <w:rsid w:val="008A2402"/>
    <w:rsid w:val="008A2B35"/>
    <w:rsid w:val="008B036E"/>
    <w:rsid w:val="008B1E3C"/>
    <w:rsid w:val="008C6DC7"/>
    <w:rsid w:val="008C7D18"/>
    <w:rsid w:val="008C7E2E"/>
    <w:rsid w:val="008D168E"/>
    <w:rsid w:val="008D3A95"/>
    <w:rsid w:val="008D53BA"/>
    <w:rsid w:val="008D6809"/>
    <w:rsid w:val="008D696B"/>
    <w:rsid w:val="008D732E"/>
    <w:rsid w:val="008E1170"/>
    <w:rsid w:val="008E2220"/>
    <w:rsid w:val="008F018B"/>
    <w:rsid w:val="008F4B0F"/>
    <w:rsid w:val="008F56A4"/>
    <w:rsid w:val="008F58C6"/>
    <w:rsid w:val="00905422"/>
    <w:rsid w:val="00907883"/>
    <w:rsid w:val="00907BAC"/>
    <w:rsid w:val="00912103"/>
    <w:rsid w:val="00913E24"/>
    <w:rsid w:val="0091573A"/>
    <w:rsid w:val="00916AF8"/>
    <w:rsid w:val="00916D6F"/>
    <w:rsid w:val="00917096"/>
    <w:rsid w:val="009175CF"/>
    <w:rsid w:val="00920ED9"/>
    <w:rsid w:val="00921587"/>
    <w:rsid w:val="00923866"/>
    <w:rsid w:val="00927D46"/>
    <w:rsid w:val="009306AB"/>
    <w:rsid w:val="00930745"/>
    <w:rsid w:val="009311ED"/>
    <w:rsid w:val="00931EC2"/>
    <w:rsid w:val="00933DEC"/>
    <w:rsid w:val="0093547C"/>
    <w:rsid w:val="009442BC"/>
    <w:rsid w:val="00944E2A"/>
    <w:rsid w:val="00944FAB"/>
    <w:rsid w:val="009457EA"/>
    <w:rsid w:val="00953A0C"/>
    <w:rsid w:val="00954BD8"/>
    <w:rsid w:val="0095536B"/>
    <w:rsid w:val="0095739E"/>
    <w:rsid w:val="00961242"/>
    <w:rsid w:val="00962597"/>
    <w:rsid w:val="00963265"/>
    <w:rsid w:val="009659D7"/>
    <w:rsid w:val="0097116A"/>
    <w:rsid w:val="00971C2E"/>
    <w:rsid w:val="00973A1A"/>
    <w:rsid w:val="009741EA"/>
    <w:rsid w:val="00980132"/>
    <w:rsid w:val="00984494"/>
    <w:rsid w:val="00985CB5"/>
    <w:rsid w:val="00987786"/>
    <w:rsid w:val="0099000B"/>
    <w:rsid w:val="00990350"/>
    <w:rsid w:val="009934F1"/>
    <w:rsid w:val="00993E5E"/>
    <w:rsid w:val="009951C1"/>
    <w:rsid w:val="00995E43"/>
    <w:rsid w:val="009960E9"/>
    <w:rsid w:val="00997A57"/>
    <w:rsid w:val="009A13E5"/>
    <w:rsid w:val="009A26F1"/>
    <w:rsid w:val="009A5B0F"/>
    <w:rsid w:val="009A6407"/>
    <w:rsid w:val="009B0961"/>
    <w:rsid w:val="009B39E6"/>
    <w:rsid w:val="009B5BDE"/>
    <w:rsid w:val="009B62FC"/>
    <w:rsid w:val="009C1AB7"/>
    <w:rsid w:val="009C1C57"/>
    <w:rsid w:val="009C2EBA"/>
    <w:rsid w:val="009C58B9"/>
    <w:rsid w:val="009C6105"/>
    <w:rsid w:val="009D343E"/>
    <w:rsid w:val="009D3A1C"/>
    <w:rsid w:val="009D44D2"/>
    <w:rsid w:val="009D541A"/>
    <w:rsid w:val="009D7173"/>
    <w:rsid w:val="009E0359"/>
    <w:rsid w:val="009E4221"/>
    <w:rsid w:val="009E5F0C"/>
    <w:rsid w:val="009E76DC"/>
    <w:rsid w:val="009F1F9F"/>
    <w:rsid w:val="009F4CED"/>
    <w:rsid w:val="009F73C4"/>
    <w:rsid w:val="00A0038F"/>
    <w:rsid w:val="00A022E1"/>
    <w:rsid w:val="00A0275A"/>
    <w:rsid w:val="00A030E0"/>
    <w:rsid w:val="00A04CA3"/>
    <w:rsid w:val="00A05157"/>
    <w:rsid w:val="00A07702"/>
    <w:rsid w:val="00A113BF"/>
    <w:rsid w:val="00A11A63"/>
    <w:rsid w:val="00A127DE"/>
    <w:rsid w:val="00A14BC6"/>
    <w:rsid w:val="00A165B1"/>
    <w:rsid w:val="00A22212"/>
    <w:rsid w:val="00A22240"/>
    <w:rsid w:val="00A231ED"/>
    <w:rsid w:val="00A252E2"/>
    <w:rsid w:val="00A27A71"/>
    <w:rsid w:val="00A31918"/>
    <w:rsid w:val="00A341F8"/>
    <w:rsid w:val="00A34830"/>
    <w:rsid w:val="00A363BA"/>
    <w:rsid w:val="00A3716A"/>
    <w:rsid w:val="00A41A7D"/>
    <w:rsid w:val="00A41D52"/>
    <w:rsid w:val="00A42213"/>
    <w:rsid w:val="00A42F8E"/>
    <w:rsid w:val="00A431A7"/>
    <w:rsid w:val="00A446DD"/>
    <w:rsid w:val="00A4659F"/>
    <w:rsid w:val="00A4682F"/>
    <w:rsid w:val="00A46EE9"/>
    <w:rsid w:val="00A51223"/>
    <w:rsid w:val="00A51D28"/>
    <w:rsid w:val="00A53433"/>
    <w:rsid w:val="00A53E56"/>
    <w:rsid w:val="00A62ACA"/>
    <w:rsid w:val="00A6488D"/>
    <w:rsid w:val="00A70C85"/>
    <w:rsid w:val="00A71285"/>
    <w:rsid w:val="00A71805"/>
    <w:rsid w:val="00A753A1"/>
    <w:rsid w:val="00A769DA"/>
    <w:rsid w:val="00A80EC1"/>
    <w:rsid w:val="00A8306D"/>
    <w:rsid w:val="00A842E6"/>
    <w:rsid w:val="00A85ED9"/>
    <w:rsid w:val="00A86594"/>
    <w:rsid w:val="00A90F44"/>
    <w:rsid w:val="00A9154E"/>
    <w:rsid w:val="00A91B36"/>
    <w:rsid w:val="00A92A68"/>
    <w:rsid w:val="00A94160"/>
    <w:rsid w:val="00A94DBC"/>
    <w:rsid w:val="00A97E15"/>
    <w:rsid w:val="00AA3DD2"/>
    <w:rsid w:val="00AA4B48"/>
    <w:rsid w:val="00AA6445"/>
    <w:rsid w:val="00AB43D4"/>
    <w:rsid w:val="00AB44F9"/>
    <w:rsid w:val="00AC0099"/>
    <w:rsid w:val="00AC27AF"/>
    <w:rsid w:val="00AC42CF"/>
    <w:rsid w:val="00AC45D7"/>
    <w:rsid w:val="00AC48D5"/>
    <w:rsid w:val="00AC4C11"/>
    <w:rsid w:val="00AC5AED"/>
    <w:rsid w:val="00AC64A6"/>
    <w:rsid w:val="00AD4BC8"/>
    <w:rsid w:val="00AD59CC"/>
    <w:rsid w:val="00AD5A45"/>
    <w:rsid w:val="00AE2610"/>
    <w:rsid w:val="00AE2ED2"/>
    <w:rsid w:val="00AE60CD"/>
    <w:rsid w:val="00AF2B06"/>
    <w:rsid w:val="00AF4760"/>
    <w:rsid w:val="00AF5CE6"/>
    <w:rsid w:val="00AF5D7B"/>
    <w:rsid w:val="00AF6601"/>
    <w:rsid w:val="00AF69DA"/>
    <w:rsid w:val="00AF7B1C"/>
    <w:rsid w:val="00B00140"/>
    <w:rsid w:val="00B00749"/>
    <w:rsid w:val="00B02FEE"/>
    <w:rsid w:val="00B03489"/>
    <w:rsid w:val="00B03FE3"/>
    <w:rsid w:val="00B0583B"/>
    <w:rsid w:val="00B10B5C"/>
    <w:rsid w:val="00B11833"/>
    <w:rsid w:val="00B12BBB"/>
    <w:rsid w:val="00B12CBF"/>
    <w:rsid w:val="00B12EED"/>
    <w:rsid w:val="00B1543E"/>
    <w:rsid w:val="00B15BB3"/>
    <w:rsid w:val="00B15F69"/>
    <w:rsid w:val="00B16A9F"/>
    <w:rsid w:val="00B21235"/>
    <w:rsid w:val="00B238DB"/>
    <w:rsid w:val="00B336C2"/>
    <w:rsid w:val="00B3528D"/>
    <w:rsid w:val="00B35580"/>
    <w:rsid w:val="00B36524"/>
    <w:rsid w:val="00B4049A"/>
    <w:rsid w:val="00B407B1"/>
    <w:rsid w:val="00B41BCC"/>
    <w:rsid w:val="00B43009"/>
    <w:rsid w:val="00B4370E"/>
    <w:rsid w:val="00B45563"/>
    <w:rsid w:val="00B4696C"/>
    <w:rsid w:val="00B4734A"/>
    <w:rsid w:val="00B52AB7"/>
    <w:rsid w:val="00B5371D"/>
    <w:rsid w:val="00B5436B"/>
    <w:rsid w:val="00B54804"/>
    <w:rsid w:val="00B5720D"/>
    <w:rsid w:val="00B62B9A"/>
    <w:rsid w:val="00B62CD0"/>
    <w:rsid w:val="00B6335C"/>
    <w:rsid w:val="00B6684A"/>
    <w:rsid w:val="00B67061"/>
    <w:rsid w:val="00B67DE7"/>
    <w:rsid w:val="00B70143"/>
    <w:rsid w:val="00B71AEA"/>
    <w:rsid w:val="00B74102"/>
    <w:rsid w:val="00B74B22"/>
    <w:rsid w:val="00B757FF"/>
    <w:rsid w:val="00B800D6"/>
    <w:rsid w:val="00B81834"/>
    <w:rsid w:val="00B81ADF"/>
    <w:rsid w:val="00B8221E"/>
    <w:rsid w:val="00B832AA"/>
    <w:rsid w:val="00B84172"/>
    <w:rsid w:val="00B86263"/>
    <w:rsid w:val="00B86B30"/>
    <w:rsid w:val="00B871DF"/>
    <w:rsid w:val="00B90972"/>
    <w:rsid w:val="00B9262B"/>
    <w:rsid w:val="00B9378A"/>
    <w:rsid w:val="00B93EB2"/>
    <w:rsid w:val="00B94461"/>
    <w:rsid w:val="00B94EC9"/>
    <w:rsid w:val="00B953FC"/>
    <w:rsid w:val="00B95638"/>
    <w:rsid w:val="00BA104A"/>
    <w:rsid w:val="00BA16B6"/>
    <w:rsid w:val="00BA4D0E"/>
    <w:rsid w:val="00BA58A7"/>
    <w:rsid w:val="00BC06EC"/>
    <w:rsid w:val="00BC17EA"/>
    <w:rsid w:val="00BC1F35"/>
    <w:rsid w:val="00BC1F84"/>
    <w:rsid w:val="00BC31A6"/>
    <w:rsid w:val="00BC31FA"/>
    <w:rsid w:val="00BC528D"/>
    <w:rsid w:val="00BC5ECB"/>
    <w:rsid w:val="00BC5EFE"/>
    <w:rsid w:val="00BC76E6"/>
    <w:rsid w:val="00BD03C7"/>
    <w:rsid w:val="00BD21ED"/>
    <w:rsid w:val="00BD4691"/>
    <w:rsid w:val="00BD4B2A"/>
    <w:rsid w:val="00BD5871"/>
    <w:rsid w:val="00BD64AF"/>
    <w:rsid w:val="00BD7730"/>
    <w:rsid w:val="00BD7C67"/>
    <w:rsid w:val="00BE1960"/>
    <w:rsid w:val="00BE716A"/>
    <w:rsid w:val="00BE7582"/>
    <w:rsid w:val="00BF1A78"/>
    <w:rsid w:val="00BF496A"/>
    <w:rsid w:val="00C00C70"/>
    <w:rsid w:val="00C016CE"/>
    <w:rsid w:val="00C01B17"/>
    <w:rsid w:val="00C027C9"/>
    <w:rsid w:val="00C04F00"/>
    <w:rsid w:val="00C11025"/>
    <w:rsid w:val="00C11D8C"/>
    <w:rsid w:val="00C1350B"/>
    <w:rsid w:val="00C13579"/>
    <w:rsid w:val="00C24344"/>
    <w:rsid w:val="00C30DDC"/>
    <w:rsid w:val="00C31307"/>
    <w:rsid w:val="00C3212E"/>
    <w:rsid w:val="00C32BAE"/>
    <w:rsid w:val="00C3393E"/>
    <w:rsid w:val="00C34595"/>
    <w:rsid w:val="00C3697F"/>
    <w:rsid w:val="00C37559"/>
    <w:rsid w:val="00C42080"/>
    <w:rsid w:val="00C43D11"/>
    <w:rsid w:val="00C43E7E"/>
    <w:rsid w:val="00C443A0"/>
    <w:rsid w:val="00C47205"/>
    <w:rsid w:val="00C4722C"/>
    <w:rsid w:val="00C47D61"/>
    <w:rsid w:val="00C52F2A"/>
    <w:rsid w:val="00C530EC"/>
    <w:rsid w:val="00C57105"/>
    <w:rsid w:val="00C61361"/>
    <w:rsid w:val="00C71D8B"/>
    <w:rsid w:val="00C73A0C"/>
    <w:rsid w:val="00C73D5F"/>
    <w:rsid w:val="00C75D91"/>
    <w:rsid w:val="00C769B7"/>
    <w:rsid w:val="00C771F0"/>
    <w:rsid w:val="00C830B6"/>
    <w:rsid w:val="00C855A1"/>
    <w:rsid w:val="00C87E8E"/>
    <w:rsid w:val="00C9078A"/>
    <w:rsid w:val="00C90AC4"/>
    <w:rsid w:val="00C91918"/>
    <w:rsid w:val="00C92D23"/>
    <w:rsid w:val="00C92FEB"/>
    <w:rsid w:val="00C93D78"/>
    <w:rsid w:val="00C9432A"/>
    <w:rsid w:val="00C94A6B"/>
    <w:rsid w:val="00CA04F2"/>
    <w:rsid w:val="00CA29DD"/>
    <w:rsid w:val="00CA45DF"/>
    <w:rsid w:val="00CA4FDB"/>
    <w:rsid w:val="00CA5390"/>
    <w:rsid w:val="00CB0411"/>
    <w:rsid w:val="00CB2632"/>
    <w:rsid w:val="00CB2857"/>
    <w:rsid w:val="00CB6345"/>
    <w:rsid w:val="00CC2B63"/>
    <w:rsid w:val="00CC3C69"/>
    <w:rsid w:val="00CC50FC"/>
    <w:rsid w:val="00CC5C9F"/>
    <w:rsid w:val="00CC7A3E"/>
    <w:rsid w:val="00CD08E4"/>
    <w:rsid w:val="00CD1D0C"/>
    <w:rsid w:val="00CD29AC"/>
    <w:rsid w:val="00CD33E3"/>
    <w:rsid w:val="00CD41F2"/>
    <w:rsid w:val="00CE1EF9"/>
    <w:rsid w:val="00CE39CF"/>
    <w:rsid w:val="00CE424D"/>
    <w:rsid w:val="00CE4470"/>
    <w:rsid w:val="00CE48A8"/>
    <w:rsid w:val="00CE5147"/>
    <w:rsid w:val="00CE519D"/>
    <w:rsid w:val="00CF4DA4"/>
    <w:rsid w:val="00CF5CAF"/>
    <w:rsid w:val="00CF62EE"/>
    <w:rsid w:val="00CF76E1"/>
    <w:rsid w:val="00CF7B59"/>
    <w:rsid w:val="00D1035A"/>
    <w:rsid w:val="00D10E4D"/>
    <w:rsid w:val="00D117D8"/>
    <w:rsid w:val="00D124DD"/>
    <w:rsid w:val="00D13DC4"/>
    <w:rsid w:val="00D1664A"/>
    <w:rsid w:val="00D167B7"/>
    <w:rsid w:val="00D1690B"/>
    <w:rsid w:val="00D21169"/>
    <w:rsid w:val="00D21435"/>
    <w:rsid w:val="00D223C3"/>
    <w:rsid w:val="00D22A3D"/>
    <w:rsid w:val="00D23B5C"/>
    <w:rsid w:val="00D24088"/>
    <w:rsid w:val="00D246F3"/>
    <w:rsid w:val="00D25526"/>
    <w:rsid w:val="00D30108"/>
    <w:rsid w:val="00D302D5"/>
    <w:rsid w:val="00D304BF"/>
    <w:rsid w:val="00D30689"/>
    <w:rsid w:val="00D3250E"/>
    <w:rsid w:val="00D34F80"/>
    <w:rsid w:val="00D41BE9"/>
    <w:rsid w:val="00D43D67"/>
    <w:rsid w:val="00D45E43"/>
    <w:rsid w:val="00D6014A"/>
    <w:rsid w:val="00D6336D"/>
    <w:rsid w:val="00D64DB0"/>
    <w:rsid w:val="00D72872"/>
    <w:rsid w:val="00D72AB0"/>
    <w:rsid w:val="00D74A71"/>
    <w:rsid w:val="00D751CB"/>
    <w:rsid w:val="00D753DD"/>
    <w:rsid w:val="00D75560"/>
    <w:rsid w:val="00D756AC"/>
    <w:rsid w:val="00D81278"/>
    <w:rsid w:val="00D8173A"/>
    <w:rsid w:val="00D82822"/>
    <w:rsid w:val="00D846D9"/>
    <w:rsid w:val="00D86AFF"/>
    <w:rsid w:val="00D90083"/>
    <w:rsid w:val="00D90442"/>
    <w:rsid w:val="00D90E82"/>
    <w:rsid w:val="00D94263"/>
    <w:rsid w:val="00D973BD"/>
    <w:rsid w:val="00DA3267"/>
    <w:rsid w:val="00DA66D7"/>
    <w:rsid w:val="00DA6737"/>
    <w:rsid w:val="00DA7FF0"/>
    <w:rsid w:val="00DB6294"/>
    <w:rsid w:val="00DC01F6"/>
    <w:rsid w:val="00DC09C0"/>
    <w:rsid w:val="00DC273C"/>
    <w:rsid w:val="00DC2831"/>
    <w:rsid w:val="00DC461A"/>
    <w:rsid w:val="00DC6D0C"/>
    <w:rsid w:val="00DD0004"/>
    <w:rsid w:val="00DD4C25"/>
    <w:rsid w:val="00DD4E60"/>
    <w:rsid w:val="00DD6227"/>
    <w:rsid w:val="00DD69F5"/>
    <w:rsid w:val="00DD79E8"/>
    <w:rsid w:val="00DE0D12"/>
    <w:rsid w:val="00DE1B7B"/>
    <w:rsid w:val="00DE4597"/>
    <w:rsid w:val="00DE4D68"/>
    <w:rsid w:val="00DE69DE"/>
    <w:rsid w:val="00DF1A61"/>
    <w:rsid w:val="00DF31D9"/>
    <w:rsid w:val="00DF4948"/>
    <w:rsid w:val="00DF6D06"/>
    <w:rsid w:val="00E00628"/>
    <w:rsid w:val="00E01642"/>
    <w:rsid w:val="00E019A0"/>
    <w:rsid w:val="00E01F6E"/>
    <w:rsid w:val="00E06440"/>
    <w:rsid w:val="00E07AEB"/>
    <w:rsid w:val="00E11486"/>
    <w:rsid w:val="00E13D14"/>
    <w:rsid w:val="00E14FC6"/>
    <w:rsid w:val="00E1504C"/>
    <w:rsid w:val="00E15420"/>
    <w:rsid w:val="00E20ADD"/>
    <w:rsid w:val="00E24509"/>
    <w:rsid w:val="00E26C3E"/>
    <w:rsid w:val="00E31158"/>
    <w:rsid w:val="00E32379"/>
    <w:rsid w:val="00E33056"/>
    <w:rsid w:val="00E3388A"/>
    <w:rsid w:val="00E36D69"/>
    <w:rsid w:val="00E36E5A"/>
    <w:rsid w:val="00E37626"/>
    <w:rsid w:val="00E41C30"/>
    <w:rsid w:val="00E4251D"/>
    <w:rsid w:val="00E430ED"/>
    <w:rsid w:val="00E4423E"/>
    <w:rsid w:val="00E45C9F"/>
    <w:rsid w:val="00E462C6"/>
    <w:rsid w:val="00E46342"/>
    <w:rsid w:val="00E46979"/>
    <w:rsid w:val="00E46FBD"/>
    <w:rsid w:val="00E51B5F"/>
    <w:rsid w:val="00E52F0A"/>
    <w:rsid w:val="00E5336E"/>
    <w:rsid w:val="00E53E28"/>
    <w:rsid w:val="00E55261"/>
    <w:rsid w:val="00E57BAF"/>
    <w:rsid w:val="00E60DB7"/>
    <w:rsid w:val="00E63F83"/>
    <w:rsid w:val="00E641C1"/>
    <w:rsid w:val="00E64E2E"/>
    <w:rsid w:val="00E665D8"/>
    <w:rsid w:val="00E667A5"/>
    <w:rsid w:val="00E67AF9"/>
    <w:rsid w:val="00E71A90"/>
    <w:rsid w:val="00E74297"/>
    <w:rsid w:val="00E762A7"/>
    <w:rsid w:val="00E778A3"/>
    <w:rsid w:val="00E77E18"/>
    <w:rsid w:val="00E80EAB"/>
    <w:rsid w:val="00E83075"/>
    <w:rsid w:val="00E83E7E"/>
    <w:rsid w:val="00E840C4"/>
    <w:rsid w:val="00E844BF"/>
    <w:rsid w:val="00E84C91"/>
    <w:rsid w:val="00E86101"/>
    <w:rsid w:val="00E8614A"/>
    <w:rsid w:val="00E931F2"/>
    <w:rsid w:val="00E93667"/>
    <w:rsid w:val="00E94614"/>
    <w:rsid w:val="00EA0812"/>
    <w:rsid w:val="00EA0DC7"/>
    <w:rsid w:val="00EA0DCA"/>
    <w:rsid w:val="00EA3FF8"/>
    <w:rsid w:val="00EA7091"/>
    <w:rsid w:val="00EA7755"/>
    <w:rsid w:val="00EA7B7A"/>
    <w:rsid w:val="00EB36D3"/>
    <w:rsid w:val="00EB6200"/>
    <w:rsid w:val="00EB6291"/>
    <w:rsid w:val="00EB7401"/>
    <w:rsid w:val="00EB778F"/>
    <w:rsid w:val="00EC0693"/>
    <w:rsid w:val="00EC11F1"/>
    <w:rsid w:val="00EC30BE"/>
    <w:rsid w:val="00EC7B0C"/>
    <w:rsid w:val="00EC7D47"/>
    <w:rsid w:val="00ED2040"/>
    <w:rsid w:val="00EE08D4"/>
    <w:rsid w:val="00EE223D"/>
    <w:rsid w:val="00EE27FA"/>
    <w:rsid w:val="00EE2DA0"/>
    <w:rsid w:val="00EE328A"/>
    <w:rsid w:val="00EE52DA"/>
    <w:rsid w:val="00EE6893"/>
    <w:rsid w:val="00EF39CC"/>
    <w:rsid w:val="00EF39D9"/>
    <w:rsid w:val="00EF5033"/>
    <w:rsid w:val="00EF60F6"/>
    <w:rsid w:val="00EF6110"/>
    <w:rsid w:val="00EF6976"/>
    <w:rsid w:val="00F015F5"/>
    <w:rsid w:val="00F06364"/>
    <w:rsid w:val="00F06C49"/>
    <w:rsid w:val="00F07BD2"/>
    <w:rsid w:val="00F12AEC"/>
    <w:rsid w:val="00F12FF6"/>
    <w:rsid w:val="00F1357E"/>
    <w:rsid w:val="00F137BB"/>
    <w:rsid w:val="00F14FBB"/>
    <w:rsid w:val="00F15C0F"/>
    <w:rsid w:val="00F16652"/>
    <w:rsid w:val="00F228A1"/>
    <w:rsid w:val="00F231CA"/>
    <w:rsid w:val="00F26F40"/>
    <w:rsid w:val="00F271DF"/>
    <w:rsid w:val="00F27B25"/>
    <w:rsid w:val="00F3007E"/>
    <w:rsid w:val="00F34535"/>
    <w:rsid w:val="00F34EE2"/>
    <w:rsid w:val="00F37E82"/>
    <w:rsid w:val="00F41439"/>
    <w:rsid w:val="00F44E5C"/>
    <w:rsid w:val="00F454B2"/>
    <w:rsid w:val="00F46510"/>
    <w:rsid w:val="00F473DA"/>
    <w:rsid w:val="00F50AA0"/>
    <w:rsid w:val="00F515EF"/>
    <w:rsid w:val="00F52DF3"/>
    <w:rsid w:val="00F53296"/>
    <w:rsid w:val="00F5382C"/>
    <w:rsid w:val="00F54EC6"/>
    <w:rsid w:val="00F553EE"/>
    <w:rsid w:val="00F561D7"/>
    <w:rsid w:val="00F576B4"/>
    <w:rsid w:val="00F63B7E"/>
    <w:rsid w:val="00F65348"/>
    <w:rsid w:val="00F676DE"/>
    <w:rsid w:val="00F758A8"/>
    <w:rsid w:val="00F76347"/>
    <w:rsid w:val="00F807F3"/>
    <w:rsid w:val="00F82655"/>
    <w:rsid w:val="00F82D50"/>
    <w:rsid w:val="00F90804"/>
    <w:rsid w:val="00F92E79"/>
    <w:rsid w:val="00F96C67"/>
    <w:rsid w:val="00FA0DF8"/>
    <w:rsid w:val="00FA163A"/>
    <w:rsid w:val="00FA1756"/>
    <w:rsid w:val="00FA1E78"/>
    <w:rsid w:val="00FB0D19"/>
    <w:rsid w:val="00FB1603"/>
    <w:rsid w:val="00FB2A9A"/>
    <w:rsid w:val="00FB689C"/>
    <w:rsid w:val="00FC158E"/>
    <w:rsid w:val="00FC2915"/>
    <w:rsid w:val="00FC3E8A"/>
    <w:rsid w:val="00FC3EB6"/>
    <w:rsid w:val="00FC6F0F"/>
    <w:rsid w:val="00FD3158"/>
    <w:rsid w:val="00FD4AC9"/>
    <w:rsid w:val="00FE0382"/>
    <w:rsid w:val="00FE1276"/>
    <w:rsid w:val="00FE2905"/>
    <w:rsid w:val="00FE3E1D"/>
    <w:rsid w:val="00FE40F4"/>
    <w:rsid w:val="00FE41EB"/>
    <w:rsid w:val="00FE461B"/>
    <w:rsid w:val="00FE7C7D"/>
    <w:rsid w:val="00FE7E3C"/>
    <w:rsid w:val="00FF4B48"/>
    <w:rsid w:val="00FF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C07D5E"/>
  <w15:chartTrackingRefBased/>
  <w15:docId w15:val="{CA01D78A-1152-424E-A528-3DBA3B996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663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3C09"/>
    <w:pPr>
      <w:keepNext/>
      <w:keepLines/>
      <w:spacing w:before="40" w:line="256" w:lineRule="auto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06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8127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195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3DE"/>
  </w:style>
  <w:style w:type="paragraph" w:styleId="Stopka">
    <w:name w:val="footer"/>
    <w:aliases w:val=" Znak,Znak"/>
    <w:basedOn w:val="Normalny"/>
    <w:link w:val="Stopka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2663DE"/>
  </w:style>
  <w:style w:type="character" w:customStyle="1" w:styleId="Nagwek1Znak">
    <w:name w:val="Nagłówek 1 Znak"/>
    <w:basedOn w:val="Domylnaczcionkaakapitu"/>
    <w:link w:val="Nagwek1"/>
    <w:uiPriority w:val="9"/>
    <w:rsid w:val="002663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yl1SWZ">
    <w:name w:val="Styl1SWZ"/>
    <w:basedOn w:val="Nagwek1"/>
    <w:link w:val="Styl1SWZZnak"/>
    <w:qFormat/>
    <w:rsid w:val="0034658F"/>
    <w:pPr>
      <w:numPr>
        <w:numId w:val="1"/>
      </w:numPr>
      <w:spacing w:before="120" w:after="120"/>
    </w:pPr>
    <w:rPr>
      <w:rFonts w:ascii="Arial" w:hAnsi="Arial"/>
      <w:b/>
      <w:color w:val="000000" w:themeColor="text1"/>
      <w:sz w:val="22"/>
    </w:rPr>
  </w:style>
  <w:style w:type="character" w:styleId="Hipercze">
    <w:name w:val="Hyperlink"/>
    <w:basedOn w:val="Domylnaczcionkaakapitu"/>
    <w:uiPriority w:val="99"/>
    <w:unhideWhenUsed/>
    <w:rsid w:val="0034658F"/>
    <w:rPr>
      <w:color w:val="0563C1" w:themeColor="hyperlink"/>
      <w:u w:val="single"/>
    </w:rPr>
  </w:style>
  <w:style w:type="character" w:customStyle="1" w:styleId="Styl1SWZZnak">
    <w:name w:val="Styl1SWZ Znak"/>
    <w:basedOn w:val="Nagwek1Znak"/>
    <w:link w:val="Styl1SWZ"/>
    <w:rsid w:val="0034658F"/>
    <w:rPr>
      <w:rFonts w:asciiTheme="majorHAnsi" w:eastAsiaTheme="majorEastAsia" w:hAnsiTheme="majorHAnsi" w:cstheme="majorBidi"/>
      <w:b/>
      <w:color w:val="2E74B5" w:themeColor="accent1" w:themeShade="BF"/>
      <w:sz w:val="22"/>
      <w:szCs w:val="32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Normal"/>
    <w:basedOn w:val="Normalny"/>
    <w:link w:val="AkapitzlistZnak"/>
    <w:qFormat/>
    <w:rsid w:val="004A2D5C"/>
    <w:pPr>
      <w:ind w:left="720"/>
      <w:contextualSpacing/>
    </w:pPr>
  </w:style>
  <w:style w:type="paragraph" w:styleId="Bezodstpw">
    <w:name w:val="No Spacing"/>
    <w:uiPriority w:val="1"/>
    <w:qFormat/>
    <w:rsid w:val="008C6DC7"/>
  </w:style>
  <w:style w:type="paragraph" w:customStyle="1" w:styleId="Styl2SWZ">
    <w:name w:val="Styl2SWZ"/>
    <w:basedOn w:val="Normalny"/>
    <w:link w:val="Styl2SWZZnak"/>
    <w:qFormat/>
    <w:rsid w:val="008C6DC7"/>
    <w:pPr>
      <w:numPr>
        <w:numId w:val="2"/>
      </w:numPr>
    </w:pPr>
  </w:style>
  <w:style w:type="character" w:customStyle="1" w:styleId="Styl2SWZZnak">
    <w:name w:val="Styl2SWZ Znak"/>
    <w:basedOn w:val="Domylnaczcionkaakapitu"/>
    <w:link w:val="Styl2SWZ"/>
    <w:rsid w:val="008C6DC7"/>
  </w:style>
  <w:style w:type="character" w:customStyle="1" w:styleId="alb">
    <w:name w:val="a_lb"/>
    <w:basedOn w:val="Domylnaczcionkaakapitu"/>
    <w:rsid w:val="001B51AB"/>
  </w:style>
  <w:style w:type="character" w:customStyle="1" w:styleId="fn-ref">
    <w:name w:val="fn-ref"/>
    <w:basedOn w:val="Domylnaczcionkaakapitu"/>
    <w:rsid w:val="00596413"/>
  </w:style>
  <w:style w:type="character" w:styleId="UyteHipercze">
    <w:name w:val="FollowedHyperlink"/>
    <w:basedOn w:val="Domylnaczcionkaakapitu"/>
    <w:uiPriority w:val="99"/>
    <w:semiHidden/>
    <w:unhideWhenUsed/>
    <w:rsid w:val="007C4760"/>
    <w:rPr>
      <w:color w:val="954F72" w:themeColor="followedHyperlink"/>
      <w:u w:val="single"/>
    </w:rPr>
  </w:style>
  <w:style w:type="numbering" w:customStyle="1" w:styleId="Styl1">
    <w:name w:val="Styl1"/>
    <w:uiPriority w:val="99"/>
    <w:rsid w:val="0005706E"/>
    <w:pPr>
      <w:numPr>
        <w:numId w:val="3"/>
      </w:numPr>
    </w:pPr>
  </w:style>
  <w:style w:type="table" w:styleId="Tabela-Siatka">
    <w:name w:val="Table Grid"/>
    <w:basedOn w:val="Standardowy"/>
    <w:uiPriority w:val="39"/>
    <w:rsid w:val="00000C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06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1064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10648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74B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874B2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0230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3007E"/>
    <w:rPr>
      <w:i/>
      <w:iCs/>
    </w:rPr>
  </w:style>
  <w:style w:type="table" w:styleId="Tabelasiatki1jasna">
    <w:name w:val="Grid Table 1 Light"/>
    <w:basedOn w:val="Standardowy"/>
    <w:uiPriority w:val="46"/>
    <w:rsid w:val="0065580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4B236F"/>
    <w:rPr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4B236F"/>
    <w:rPr>
      <w:szCs w:val="20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4B236F"/>
    <w:rPr>
      <w:rFonts w:ascii="Times New Roman" w:hAnsi="Times New Roman" w:cs="Times New Roman" w:hint="default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4335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335"/>
    <w:rPr>
      <w:rFonts w:eastAsia="Times New Roman" w:cs="Times New Roman"/>
      <w:b/>
      <w:color w:val="auto"/>
      <w:szCs w:val="20"/>
      <w:lang w:val="en-US"/>
    </w:rPr>
  </w:style>
  <w:style w:type="character" w:styleId="Odwoaniedokomentarza">
    <w:name w:val="annotation reference"/>
    <w:uiPriority w:val="99"/>
    <w:semiHidden/>
    <w:unhideWhenUsed/>
    <w:rsid w:val="005F4335"/>
    <w:rPr>
      <w:rFonts w:ascii="Times New Roman" w:hAnsi="Times New Roman" w:cs="Times New Roman" w:hint="default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3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335"/>
    <w:rPr>
      <w:rFonts w:ascii="Segoe UI" w:hAnsi="Segoe UI" w:cs="Segoe UI"/>
      <w:sz w:val="18"/>
      <w:szCs w:val="18"/>
    </w:rPr>
  </w:style>
  <w:style w:type="table" w:styleId="Zwykatabela1">
    <w:name w:val="Plain Table 1"/>
    <w:basedOn w:val="Standardowy"/>
    <w:uiPriority w:val="41"/>
    <w:rsid w:val="00BA58A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,Normal Znak"/>
    <w:link w:val="Akapitzlist"/>
    <w:uiPriority w:val="34"/>
    <w:qFormat/>
    <w:locked/>
    <w:rsid w:val="00803A31"/>
  </w:style>
  <w:style w:type="table" w:customStyle="1" w:styleId="Tabela-Siatka1">
    <w:name w:val="Tabela - Siatka1"/>
    <w:basedOn w:val="Standardowy"/>
    <w:next w:val="Tabela-Siatka"/>
    <w:uiPriority w:val="39"/>
    <w:rsid w:val="00C57105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8C6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8C6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Normalny1">
    <w:name w:val="Normalny1"/>
    <w:basedOn w:val="Domylnaczcionkaakapitu"/>
    <w:rsid w:val="00CE4470"/>
  </w:style>
  <w:style w:type="paragraph" w:customStyle="1" w:styleId="RegularTextStyle">
    <w:name w:val="RegularTextStyle"/>
    <w:rsid w:val="005C4B5C"/>
    <w:pPr>
      <w:jc w:val="left"/>
    </w:pPr>
    <w:rPr>
      <w:rFonts w:ascii="Calibri" w:eastAsia="Times New Roman" w:hAnsi="Calibri" w:cs="Times New Roman"/>
      <w:color w:val="auto"/>
      <w:sz w:val="22"/>
      <w:szCs w:val="20"/>
    </w:rPr>
  </w:style>
  <w:style w:type="character" w:customStyle="1" w:styleId="markedcontent">
    <w:name w:val="markedcontent"/>
    <w:basedOn w:val="Domylnaczcionkaakapitu"/>
    <w:rsid w:val="00F53296"/>
  </w:style>
  <w:style w:type="character" w:customStyle="1" w:styleId="Nagwek4Znak">
    <w:name w:val="Nagłówek 4 Znak"/>
    <w:basedOn w:val="Domylnaczcionkaakapitu"/>
    <w:link w:val="Nagwek4"/>
    <w:uiPriority w:val="9"/>
    <w:semiHidden/>
    <w:rsid w:val="00D8127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Pogrubienie">
    <w:name w:val="Strong"/>
    <w:basedOn w:val="Domylnaczcionkaakapitu"/>
    <w:uiPriority w:val="22"/>
    <w:qFormat/>
    <w:rsid w:val="00A4682F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3C0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1">
    <w:name w:val="a1"/>
    <w:basedOn w:val="Normalny"/>
    <w:rsid w:val="002F3C0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lk">
    <w:name w:val="lk"/>
    <w:basedOn w:val="Domylnaczcionkaakapitu"/>
    <w:rsid w:val="002F3C09"/>
  </w:style>
  <w:style w:type="character" w:customStyle="1" w:styleId="a11">
    <w:name w:val="a11"/>
    <w:basedOn w:val="Domylnaczcionkaakapitu"/>
    <w:rsid w:val="002F3C09"/>
  </w:style>
  <w:style w:type="paragraph" w:customStyle="1" w:styleId="thumb-container">
    <w:name w:val="thumb-container"/>
    <w:basedOn w:val="Normalny"/>
    <w:rsid w:val="001D579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h5">
    <w:name w:val="h5"/>
    <w:basedOn w:val="Normalny"/>
    <w:rsid w:val="001D579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1D579A"/>
    <w:pPr>
      <w:pBdr>
        <w:bottom w:val="single" w:sz="6" w:space="1" w:color="auto"/>
      </w:pBdr>
      <w:jc w:val="center"/>
    </w:pPr>
    <w:rPr>
      <w:rFonts w:eastAsia="Times New Roman" w:cs="Arial"/>
      <w:vanish/>
      <w:color w:val="auto"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1D579A"/>
    <w:rPr>
      <w:rFonts w:eastAsia="Times New Roman" w:cs="Arial"/>
      <w:vanish/>
      <w:color w:val="auto"/>
      <w:sz w:val="16"/>
      <w:szCs w:val="16"/>
      <w:lang w:eastAsia="pl-PL"/>
    </w:rPr>
  </w:style>
  <w:style w:type="character" w:customStyle="1" w:styleId="control-label">
    <w:name w:val="control-label"/>
    <w:basedOn w:val="Domylnaczcionkaakapitu"/>
    <w:rsid w:val="001D579A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1D579A"/>
    <w:pPr>
      <w:pBdr>
        <w:top w:val="single" w:sz="6" w:space="1" w:color="auto"/>
      </w:pBdr>
      <w:jc w:val="center"/>
    </w:pPr>
    <w:rPr>
      <w:rFonts w:eastAsia="Times New Roman" w:cs="Arial"/>
      <w:vanish/>
      <w:color w:val="auto"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1D579A"/>
    <w:rPr>
      <w:rFonts w:eastAsia="Times New Roman" w:cs="Arial"/>
      <w:vanish/>
      <w:color w:val="auto"/>
      <w:sz w:val="16"/>
      <w:szCs w:val="16"/>
      <w:lang w:eastAsia="pl-PL"/>
    </w:rPr>
  </w:style>
  <w:style w:type="character" w:customStyle="1" w:styleId="price-pg-gross">
    <w:name w:val="price-pg-gross"/>
    <w:basedOn w:val="Domylnaczcionkaakapitu"/>
    <w:rsid w:val="001D579A"/>
  </w:style>
  <w:style w:type="character" w:customStyle="1" w:styleId="price-pg-currency">
    <w:name w:val="price-pg-currency"/>
    <w:basedOn w:val="Domylnaczcionkaakapitu"/>
    <w:rsid w:val="001D579A"/>
  </w:style>
  <w:style w:type="paragraph" w:customStyle="1" w:styleId="nav-item">
    <w:name w:val="nav-item"/>
    <w:basedOn w:val="Normalny"/>
    <w:rsid w:val="001D579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1955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4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8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8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1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2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4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9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1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30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0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9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7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93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24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98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31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9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27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1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3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4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6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A16A2-F52A-4BC8-967D-FC40E1355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741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cp:keywords/>
  <dc:description/>
  <cp:lastModifiedBy>ZP1</cp:lastModifiedBy>
  <cp:revision>12</cp:revision>
  <cp:lastPrinted>2023-04-18T10:29:00Z</cp:lastPrinted>
  <dcterms:created xsi:type="dcterms:W3CDTF">2024-10-02T06:32:00Z</dcterms:created>
  <dcterms:modified xsi:type="dcterms:W3CDTF">2025-12-08T09:05:00Z</dcterms:modified>
</cp:coreProperties>
</file>